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EDA" w:rsidRDefault="005A4EDA" w:rsidP="00A42FA1">
      <w:pPr>
        <w:autoSpaceDE w:val="0"/>
        <w:autoSpaceDN w:val="0"/>
        <w:adjustRightInd w:val="0"/>
        <w:ind w:right="72"/>
        <w:rPr>
          <w:b/>
          <w:noProof/>
        </w:rPr>
      </w:pPr>
      <w:r>
        <w:rPr>
          <w:b/>
          <w:noProof/>
        </w:rPr>
        <w:t>Nr. 12573/</w:t>
      </w:r>
      <w:r w:rsidRPr="00A42FA1">
        <w:rPr>
          <w:b/>
          <w:noProof/>
        </w:rPr>
        <w:t>02.03.2023</w:t>
      </w:r>
    </w:p>
    <w:p w:rsidR="00497BDF" w:rsidRDefault="00497BDF" w:rsidP="00A42FA1">
      <w:pPr>
        <w:autoSpaceDE w:val="0"/>
        <w:autoSpaceDN w:val="0"/>
        <w:adjustRightInd w:val="0"/>
        <w:ind w:right="72"/>
        <w:rPr>
          <w:b/>
          <w:bCs/>
          <w:noProof/>
        </w:rPr>
      </w:pPr>
    </w:p>
    <w:p w:rsidR="005D6AD1" w:rsidRDefault="005D6AD1" w:rsidP="00A42FA1">
      <w:pPr>
        <w:autoSpaceDE w:val="0"/>
        <w:autoSpaceDN w:val="0"/>
        <w:adjustRightInd w:val="0"/>
        <w:ind w:right="72"/>
        <w:rPr>
          <w:b/>
          <w:bCs/>
          <w:noProof/>
        </w:rPr>
      </w:pPr>
    </w:p>
    <w:p w:rsidR="005D6AD1" w:rsidRPr="00A42FA1" w:rsidRDefault="005D6AD1" w:rsidP="00A42FA1">
      <w:pPr>
        <w:autoSpaceDE w:val="0"/>
        <w:autoSpaceDN w:val="0"/>
        <w:adjustRightInd w:val="0"/>
        <w:ind w:right="72"/>
        <w:rPr>
          <w:b/>
          <w:bCs/>
          <w:noProof/>
        </w:rPr>
      </w:pPr>
    </w:p>
    <w:p w:rsidR="005A4EDA" w:rsidRPr="00A42FA1" w:rsidRDefault="005A4EDA" w:rsidP="00A42FA1">
      <w:pPr>
        <w:autoSpaceDE w:val="0"/>
        <w:autoSpaceDN w:val="0"/>
        <w:adjustRightInd w:val="0"/>
        <w:ind w:left="709" w:right="72" w:firstLine="709"/>
        <w:rPr>
          <w:b/>
          <w:bCs/>
          <w:noProof/>
          <w:color w:val="000000"/>
        </w:rPr>
      </w:pPr>
    </w:p>
    <w:p w:rsidR="005A4EDA" w:rsidRPr="00A42FA1" w:rsidRDefault="005A4EDA" w:rsidP="00A42FA1">
      <w:pPr>
        <w:autoSpaceDE w:val="0"/>
        <w:autoSpaceDN w:val="0"/>
        <w:adjustRightInd w:val="0"/>
        <w:ind w:right="72"/>
        <w:jc w:val="center"/>
        <w:rPr>
          <w:b/>
          <w:bCs/>
          <w:noProof/>
          <w:color w:val="000000"/>
        </w:rPr>
      </w:pPr>
      <w:r w:rsidRPr="00A42FA1">
        <w:rPr>
          <w:b/>
          <w:bCs/>
          <w:noProof/>
          <w:color w:val="000000"/>
        </w:rPr>
        <w:t>PROIECT DE HOTĂRÂRE</w:t>
      </w:r>
    </w:p>
    <w:p w:rsidR="005A4EDA" w:rsidRPr="00A42FA1" w:rsidRDefault="005A4EDA" w:rsidP="00A42FA1">
      <w:pPr>
        <w:ind w:right="72"/>
        <w:jc w:val="center"/>
        <w:rPr>
          <w:b/>
          <w:noProof/>
        </w:rPr>
      </w:pPr>
      <w:r w:rsidRPr="00A42FA1">
        <w:rPr>
          <w:b/>
          <w:noProof/>
        </w:rPr>
        <w:t xml:space="preserve">privind aprobarea modificării anexei HCL nr. 581/2022 privind </w:t>
      </w:r>
      <w:r>
        <w:rPr>
          <w:b/>
          <w:noProof/>
        </w:rPr>
        <w:t xml:space="preserve">încadrarea </w:t>
      </w:r>
      <w:r w:rsidRPr="00A42FA1">
        <w:rPr>
          <w:b/>
          <w:noProof/>
        </w:rPr>
        <w:t>pe zone fiscale a intravilanului municipiului Sfântu Gheorghe</w:t>
      </w:r>
    </w:p>
    <w:p w:rsidR="005A4EDA" w:rsidRPr="00A42FA1" w:rsidRDefault="005A4EDA" w:rsidP="00A42FA1">
      <w:pPr>
        <w:ind w:left="709" w:right="72" w:firstLine="709"/>
        <w:rPr>
          <w:noProof/>
        </w:rPr>
      </w:pPr>
    </w:p>
    <w:p w:rsidR="005A4EDA" w:rsidRPr="00A42FA1" w:rsidRDefault="005A4EDA" w:rsidP="00A42FA1">
      <w:pPr>
        <w:pStyle w:val="NormalWeb"/>
        <w:spacing w:before="0" w:beforeAutospacing="0" w:after="0" w:afterAutospacing="0"/>
        <w:ind w:right="72" w:firstLine="709"/>
        <w:jc w:val="both"/>
        <w:rPr>
          <w:b/>
          <w:noProof/>
          <w:color w:val="000000"/>
          <w:lang w:val="ro-RO"/>
        </w:rPr>
      </w:pPr>
      <w:r w:rsidRPr="00A42FA1">
        <w:rPr>
          <w:b/>
          <w:noProof/>
          <w:color w:val="000000"/>
          <w:lang w:val="ro-RO"/>
        </w:rPr>
        <w:t>Consiliul Local al Municipiului Sfântu Gheorghe, în şedinţă ordinară:</w:t>
      </w:r>
    </w:p>
    <w:p w:rsidR="005A4EDA" w:rsidRPr="00A42FA1" w:rsidRDefault="005A4EDA" w:rsidP="00A42FA1">
      <w:pPr>
        <w:autoSpaceDE w:val="0"/>
        <w:autoSpaceDN w:val="0"/>
        <w:adjustRightInd w:val="0"/>
        <w:ind w:right="72" w:firstLine="709"/>
        <w:jc w:val="both"/>
        <w:rPr>
          <w:noProof/>
        </w:rPr>
      </w:pPr>
      <w:r w:rsidRPr="00A42FA1">
        <w:rPr>
          <w:noProof/>
        </w:rPr>
        <w:t xml:space="preserve">Având în vedere Referatul de aprobare nr. 12569/02.03.2023, al primarului municipiului Sfântu Gheorghe, dl. </w:t>
      </w:r>
      <w:r w:rsidRPr="00A42FA1">
        <w:rPr>
          <w:noProof/>
          <w:snapToGrid w:val="0"/>
          <w:lang w:val="en-US"/>
        </w:rPr>
        <w:t>Antal Árpád – András</w:t>
      </w:r>
      <w:r w:rsidRPr="00A42FA1">
        <w:rPr>
          <w:noProof/>
        </w:rPr>
        <w:t>;</w:t>
      </w:r>
    </w:p>
    <w:p w:rsidR="005A4EDA" w:rsidRPr="00A42FA1" w:rsidRDefault="005A4EDA" w:rsidP="00A42FA1">
      <w:pPr>
        <w:autoSpaceDE w:val="0"/>
        <w:autoSpaceDN w:val="0"/>
        <w:adjustRightInd w:val="0"/>
        <w:ind w:right="72" w:firstLine="709"/>
        <w:jc w:val="both"/>
        <w:rPr>
          <w:noProof/>
        </w:rPr>
      </w:pPr>
      <w:r w:rsidRPr="00A42FA1">
        <w:rPr>
          <w:noProof/>
        </w:rPr>
        <w:t>Având în vedere Raportul de specialitate nr. 12571/02.03.2023 al Direcției Urbanism din cadrul Primăriei municipiului Sfântu Gheorghe;</w:t>
      </w:r>
    </w:p>
    <w:p w:rsidR="005A4EDA" w:rsidRPr="00A42FA1" w:rsidRDefault="005A4EDA" w:rsidP="00A42FA1">
      <w:pPr>
        <w:autoSpaceDE w:val="0"/>
        <w:autoSpaceDN w:val="0"/>
        <w:adjustRightInd w:val="0"/>
        <w:ind w:right="72" w:firstLine="709"/>
        <w:jc w:val="both"/>
        <w:rPr>
          <w:noProof/>
        </w:rPr>
      </w:pPr>
      <w:r w:rsidRPr="00A42FA1">
        <w:rPr>
          <w:noProof/>
        </w:rPr>
        <w:t>Având în vedere referatele Comisiilor de specialitate ale Consiliului Local al Municipiului Sfântu Gheorghe;</w:t>
      </w:r>
    </w:p>
    <w:p w:rsidR="005A4EDA" w:rsidRDefault="005A4EDA" w:rsidP="00A42FA1">
      <w:pPr>
        <w:autoSpaceDE w:val="0"/>
        <w:autoSpaceDN w:val="0"/>
        <w:adjustRightInd w:val="0"/>
        <w:ind w:right="72" w:firstLine="709"/>
        <w:jc w:val="both"/>
        <w:rPr>
          <w:noProof/>
        </w:rPr>
      </w:pPr>
      <w:r w:rsidRPr="00A42FA1">
        <w:rPr>
          <w:noProof/>
        </w:rPr>
        <w:t>În baza prevederilor art. 453, lit. i din Legea nr. 227/2015 privind Codul Fiscal, cu modificările şi completările ulterioare;</w:t>
      </w:r>
    </w:p>
    <w:p w:rsidR="001A6D13" w:rsidRDefault="00B31B53" w:rsidP="00A42FA1">
      <w:pPr>
        <w:autoSpaceDE w:val="0"/>
        <w:autoSpaceDN w:val="0"/>
        <w:adjustRightInd w:val="0"/>
        <w:ind w:right="72" w:firstLine="709"/>
        <w:jc w:val="both"/>
        <w:rPr>
          <w:snapToGrid w:val="0"/>
        </w:rPr>
      </w:pPr>
      <w:r w:rsidRPr="006E2166">
        <w:rPr>
          <w:snapToGrid w:val="0"/>
        </w:rPr>
        <w:t>Având în vedere parcurgerea procedurii prevăzute la art. 7 alin. (13) din Legea nr. 52/2003 privind transparența decizională în administrația publică, republicată, cu modificările ulterioare;</w:t>
      </w:r>
    </w:p>
    <w:p w:rsidR="00AC7F34" w:rsidRDefault="00AC7F34" w:rsidP="00A42FA1">
      <w:pPr>
        <w:autoSpaceDE w:val="0"/>
        <w:autoSpaceDN w:val="0"/>
        <w:adjustRightInd w:val="0"/>
        <w:ind w:right="72" w:firstLine="709"/>
        <w:jc w:val="both"/>
        <w:rPr>
          <w:snapToGrid w:val="0"/>
        </w:rPr>
      </w:pPr>
      <w:r w:rsidRPr="00AC7F34">
        <w:rPr>
          <w:snapToGrid w:val="0"/>
        </w:rPr>
        <w:t>Având în vedere că la 31 martie 2023 expiră  perioada în care pentru plata anticipată a impozitelor se acordă bonificații, pentru a nu defavoriza persoanele care doresc a beneficia de acordarea acestor bonificații</w:t>
      </w:r>
      <w:r w:rsidR="00C35931">
        <w:rPr>
          <w:snapToGrid w:val="0"/>
        </w:rPr>
        <w:t>,</w:t>
      </w:r>
      <w:r w:rsidRPr="00AC7F34">
        <w:rPr>
          <w:snapToGrid w:val="0"/>
        </w:rPr>
        <w:t xml:space="preserve"> se impune urgentarea proc</w:t>
      </w:r>
      <w:r w:rsidR="00A03809">
        <w:rPr>
          <w:snapToGrid w:val="0"/>
        </w:rPr>
        <w:t>edurii de aprobare a hotărârii.</w:t>
      </w:r>
    </w:p>
    <w:p w:rsidR="005A4EDA" w:rsidRPr="00A42FA1" w:rsidRDefault="005A4EDA" w:rsidP="00A42FA1">
      <w:pPr>
        <w:autoSpaceDE w:val="0"/>
        <w:autoSpaceDN w:val="0"/>
        <w:adjustRightInd w:val="0"/>
        <w:ind w:right="72" w:firstLine="709"/>
        <w:jc w:val="both"/>
        <w:rPr>
          <w:noProof/>
        </w:rPr>
      </w:pPr>
      <w:r w:rsidRPr="00A42FA1">
        <w:rPr>
          <w:noProof/>
        </w:rPr>
        <w:t>În conformitate cu prevederile art. 129 alin. (2) lit. c, alin. (4) lit. c și alin (14) din OUG nr. 57/2019 privind Codul administrativ, cu modificările şi completările ulterioare;</w:t>
      </w:r>
    </w:p>
    <w:p w:rsidR="005A4EDA" w:rsidRPr="00A42FA1" w:rsidRDefault="005A4EDA" w:rsidP="00A42FA1">
      <w:pPr>
        <w:autoSpaceDE w:val="0"/>
        <w:autoSpaceDN w:val="0"/>
        <w:adjustRightInd w:val="0"/>
        <w:ind w:right="72" w:firstLine="709"/>
        <w:jc w:val="both"/>
        <w:rPr>
          <w:noProof/>
        </w:rPr>
      </w:pPr>
      <w:r w:rsidRPr="00A42FA1">
        <w:rPr>
          <w:noProof/>
        </w:rPr>
        <w:t>În temeiul art. 139 alin. (3) lit. e şi</w:t>
      </w:r>
      <w:r w:rsidRPr="00A42FA1">
        <w:rPr>
          <w:noProof/>
          <w:color w:val="FF0000"/>
        </w:rPr>
        <w:t xml:space="preserve"> </w:t>
      </w:r>
      <w:r w:rsidRPr="00A42FA1">
        <w:rPr>
          <w:noProof/>
        </w:rPr>
        <w:t>art. 196 alin. (1)</w:t>
      </w:r>
      <w:bookmarkStart w:id="0" w:name="_GoBack"/>
      <w:bookmarkEnd w:id="0"/>
      <w:r w:rsidRPr="00A42FA1">
        <w:rPr>
          <w:noProof/>
        </w:rPr>
        <w:t xml:space="preserve"> lit. a din OUG 57/2019</w:t>
      </w:r>
      <w:r w:rsidRPr="00A42FA1">
        <w:rPr>
          <w:noProof/>
          <w:color w:val="FF0000"/>
        </w:rPr>
        <w:t xml:space="preserve"> </w:t>
      </w:r>
      <w:r w:rsidRPr="00A42FA1">
        <w:rPr>
          <w:noProof/>
        </w:rPr>
        <w:t>privind Codul administrativ, cu modificările şi completările ulterioare.</w:t>
      </w:r>
    </w:p>
    <w:p w:rsidR="005A4EDA" w:rsidRPr="00A42FA1" w:rsidRDefault="005A4EDA" w:rsidP="00A42FA1">
      <w:pPr>
        <w:autoSpaceDE w:val="0"/>
        <w:autoSpaceDN w:val="0"/>
        <w:adjustRightInd w:val="0"/>
        <w:ind w:left="709" w:right="72" w:firstLine="709"/>
        <w:jc w:val="both"/>
        <w:rPr>
          <w:noProof/>
        </w:rPr>
      </w:pPr>
    </w:p>
    <w:p w:rsidR="005A4EDA" w:rsidRPr="00A42FA1" w:rsidRDefault="005A4EDA" w:rsidP="00A42FA1">
      <w:pPr>
        <w:pStyle w:val="NormalWeb"/>
        <w:spacing w:before="0" w:beforeAutospacing="0" w:after="0" w:afterAutospacing="0"/>
        <w:ind w:right="72"/>
        <w:jc w:val="center"/>
        <w:rPr>
          <w:b/>
          <w:bCs/>
          <w:noProof/>
          <w:color w:val="000000"/>
          <w:lang w:val="ro-RO"/>
        </w:rPr>
      </w:pPr>
      <w:r w:rsidRPr="00A42FA1">
        <w:rPr>
          <w:b/>
          <w:bCs/>
          <w:noProof/>
          <w:color w:val="000000"/>
          <w:lang w:val="ro-RO"/>
        </w:rPr>
        <w:t>HOTĂRĂŞTE</w:t>
      </w:r>
    </w:p>
    <w:p w:rsidR="005A4EDA" w:rsidRPr="00A42FA1" w:rsidRDefault="005A4EDA" w:rsidP="00A42FA1">
      <w:pPr>
        <w:autoSpaceDE w:val="0"/>
        <w:autoSpaceDN w:val="0"/>
        <w:adjustRightInd w:val="0"/>
        <w:ind w:left="709" w:right="72" w:firstLine="709"/>
        <w:jc w:val="both"/>
        <w:rPr>
          <w:noProof/>
        </w:rPr>
      </w:pPr>
    </w:p>
    <w:p w:rsidR="005A4EDA" w:rsidRPr="00A42FA1" w:rsidRDefault="005A4EDA" w:rsidP="00A42FA1">
      <w:pPr>
        <w:autoSpaceDE w:val="0"/>
        <w:autoSpaceDN w:val="0"/>
        <w:adjustRightInd w:val="0"/>
        <w:ind w:right="72" w:firstLine="709"/>
        <w:jc w:val="both"/>
        <w:rPr>
          <w:noProof/>
        </w:rPr>
      </w:pPr>
      <w:smartTag w:uri="urn:schemas-microsoft-com:office:smarttags" w:element="stockticker">
        <w:r w:rsidRPr="00A42FA1">
          <w:rPr>
            <w:b/>
            <w:noProof/>
          </w:rPr>
          <w:t>ART</w:t>
        </w:r>
      </w:smartTag>
      <w:r w:rsidRPr="00A42FA1">
        <w:rPr>
          <w:b/>
          <w:noProof/>
        </w:rPr>
        <w:t>. 1.</w:t>
      </w:r>
      <w:r w:rsidRPr="00A42FA1">
        <w:rPr>
          <w:noProof/>
        </w:rPr>
        <w:t xml:space="preserve"> – S</w:t>
      </w:r>
      <w:r w:rsidR="005D6AD1">
        <w:rPr>
          <w:noProof/>
        </w:rPr>
        <w:t xml:space="preserve">e aprobă modificarea anexei HCL </w:t>
      </w:r>
      <w:r w:rsidRPr="00A42FA1">
        <w:rPr>
          <w:noProof/>
        </w:rPr>
        <w:t>nr. 581/2022 privind încadrarea pe zone fiscale a intravilanului municipiului Sfântu Gheorghe, prin modificarea pozițiilor înscrise sub numerele curente 6, 88, 114 și 159, conform anexei la prezenta hotărâre.</w:t>
      </w:r>
    </w:p>
    <w:p w:rsidR="005A4EDA" w:rsidRPr="00A42FA1" w:rsidRDefault="005A4EDA" w:rsidP="00A42FA1">
      <w:pPr>
        <w:ind w:right="72" w:firstLine="709"/>
        <w:jc w:val="both"/>
        <w:rPr>
          <w:noProof/>
        </w:rPr>
      </w:pPr>
      <w:smartTag w:uri="urn:schemas-microsoft-com:office:smarttags" w:element="stockticker">
        <w:r w:rsidRPr="00A42FA1">
          <w:rPr>
            <w:b/>
            <w:noProof/>
          </w:rPr>
          <w:t>ART</w:t>
        </w:r>
      </w:smartTag>
      <w:r w:rsidRPr="00A42FA1">
        <w:rPr>
          <w:b/>
          <w:noProof/>
        </w:rPr>
        <w:t>. 2.</w:t>
      </w:r>
      <w:r w:rsidRPr="00A42FA1">
        <w:rPr>
          <w:noProof/>
        </w:rPr>
        <w:t xml:space="preserve"> – Prezenta hotărâre se aplică începând cu data de 01.01.2023.</w:t>
      </w:r>
    </w:p>
    <w:p w:rsidR="005A4EDA" w:rsidRDefault="005A4EDA" w:rsidP="00A42FA1">
      <w:pPr>
        <w:ind w:right="72" w:firstLine="709"/>
        <w:jc w:val="both"/>
        <w:rPr>
          <w:noProof/>
        </w:rPr>
      </w:pPr>
      <w:r w:rsidRPr="00A42FA1">
        <w:rPr>
          <w:b/>
          <w:noProof/>
        </w:rPr>
        <w:t>ART. 3.</w:t>
      </w:r>
      <w:r w:rsidRPr="00A42FA1">
        <w:rPr>
          <w:noProof/>
        </w:rPr>
        <w:t xml:space="preserve"> – Cu ducerea la îndeplinire a prezentei hotă</w:t>
      </w:r>
      <w:r w:rsidR="005D6AD1">
        <w:rPr>
          <w:noProof/>
        </w:rPr>
        <w:t>râri se încredințează Direcția generală economică și finanțe publice m</w:t>
      </w:r>
      <w:r w:rsidRPr="00A42FA1">
        <w:rPr>
          <w:noProof/>
        </w:rPr>
        <w:t>unicipale din cadrul Primăriei municipiului Sfântu Gheorghe.</w:t>
      </w:r>
    </w:p>
    <w:p w:rsidR="005A4EDA" w:rsidRPr="00A42FA1" w:rsidRDefault="005A4EDA" w:rsidP="00A42FA1">
      <w:pPr>
        <w:ind w:right="72" w:firstLine="709"/>
        <w:jc w:val="both"/>
        <w:rPr>
          <w:noProof/>
        </w:rPr>
      </w:pPr>
    </w:p>
    <w:p w:rsidR="005A4EDA" w:rsidRPr="00A42FA1" w:rsidRDefault="005A4EDA" w:rsidP="00A42FA1">
      <w:pPr>
        <w:ind w:right="72"/>
        <w:rPr>
          <w:noProof/>
        </w:rPr>
      </w:pPr>
      <w:r w:rsidRPr="00A42FA1">
        <w:rPr>
          <w:noProof/>
        </w:rPr>
        <w:tab/>
        <w:t>Sfântu Gheorghe, la ................................2023</w:t>
      </w:r>
      <w:r>
        <w:rPr>
          <w:noProof/>
        </w:rPr>
        <w:t>.</w:t>
      </w:r>
    </w:p>
    <w:p w:rsidR="005A4EDA" w:rsidRPr="00A42FA1" w:rsidRDefault="005A4EDA" w:rsidP="00A42FA1">
      <w:pPr>
        <w:ind w:right="72"/>
        <w:rPr>
          <w:noProof/>
        </w:rPr>
      </w:pPr>
    </w:p>
    <w:p w:rsidR="005A4EDA" w:rsidRDefault="005A4EDA" w:rsidP="00A42FA1">
      <w:pPr>
        <w:ind w:right="72"/>
        <w:rPr>
          <w:b/>
        </w:rPr>
      </w:pPr>
      <w:r w:rsidRPr="00A42FA1">
        <w:rPr>
          <w:snapToGrid w:val="0"/>
        </w:rPr>
        <w:tab/>
      </w:r>
      <w:r w:rsidRPr="00A42FA1">
        <w:rPr>
          <w:b/>
        </w:rPr>
        <w:t>PREŞEDINTE DE ŞEDINŢĂ</w:t>
      </w:r>
    </w:p>
    <w:p w:rsidR="005A4EDA" w:rsidRPr="00A42FA1" w:rsidRDefault="005A4EDA" w:rsidP="00A42FA1">
      <w:pPr>
        <w:ind w:right="72"/>
        <w:rPr>
          <w:noProof/>
        </w:rPr>
      </w:pPr>
      <w:r w:rsidRPr="00A42FA1">
        <w:rPr>
          <w:noProof/>
        </w:rPr>
        <w:br w:type="page"/>
      </w:r>
    </w:p>
    <w:p w:rsidR="005A4EDA" w:rsidRPr="00991B2D" w:rsidRDefault="005A4EDA" w:rsidP="00A42FA1">
      <w:pPr>
        <w:pStyle w:val="Heading2"/>
        <w:spacing w:before="0" w:beforeAutospacing="0" w:after="0" w:afterAutospacing="0"/>
        <w:ind w:right="380"/>
        <w:rPr>
          <w:b w:val="0"/>
          <w:noProof/>
          <w:sz w:val="24"/>
          <w:szCs w:val="24"/>
        </w:rPr>
      </w:pPr>
      <w:r w:rsidRPr="00991B2D">
        <w:rPr>
          <w:b w:val="0"/>
          <w:noProof/>
          <w:sz w:val="24"/>
          <w:szCs w:val="24"/>
        </w:rPr>
        <w:t>Nr. înreg. 12569 /02.03.2023</w:t>
      </w:r>
    </w:p>
    <w:p w:rsidR="005A4EDA" w:rsidRPr="00A42FA1" w:rsidRDefault="005A4EDA" w:rsidP="00A42FA1">
      <w:pPr>
        <w:pStyle w:val="Heading2"/>
        <w:spacing w:before="0" w:beforeAutospacing="0" w:after="0" w:afterAutospacing="0"/>
        <w:ind w:right="380"/>
        <w:rPr>
          <w:noProof/>
          <w:sz w:val="24"/>
          <w:szCs w:val="24"/>
        </w:rPr>
      </w:pPr>
    </w:p>
    <w:p w:rsidR="00146336" w:rsidRDefault="00146336" w:rsidP="00A42FA1">
      <w:pPr>
        <w:ind w:left="709" w:right="522" w:firstLine="709"/>
        <w:jc w:val="center"/>
        <w:rPr>
          <w:b/>
          <w:bCs/>
          <w:noProof/>
          <w:lang w:val="en-US"/>
        </w:rPr>
      </w:pPr>
    </w:p>
    <w:p w:rsidR="00146336" w:rsidRDefault="00146336" w:rsidP="00A42FA1">
      <w:pPr>
        <w:ind w:left="709" w:right="522" w:firstLine="709"/>
        <w:jc w:val="center"/>
        <w:rPr>
          <w:b/>
          <w:bCs/>
          <w:noProof/>
          <w:lang w:val="en-US"/>
        </w:rPr>
      </w:pPr>
    </w:p>
    <w:p w:rsidR="00146336" w:rsidRDefault="00146336" w:rsidP="00991B2D">
      <w:pPr>
        <w:ind w:right="522"/>
        <w:jc w:val="center"/>
        <w:rPr>
          <w:b/>
          <w:bCs/>
          <w:noProof/>
          <w:lang w:val="en-US"/>
        </w:rPr>
      </w:pPr>
    </w:p>
    <w:p w:rsidR="005A4EDA" w:rsidRPr="00A42FA1" w:rsidRDefault="005A4EDA" w:rsidP="00991B2D">
      <w:pPr>
        <w:ind w:right="522"/>
        <w:jc w:val="center"/>
        <w:rPr>
          <w:b/>
          <w:bCs/>
          <w:noProof/>
          <w:lang w:val="en-US"/>
        </w:rPr>
      </w:pPr>
      <w:r w:rsidRPr="00A42FA1">
        <w:rPr>
          <w:b/>
          <w:bCs/>
          <w:noProof/>
          <w:lang w:val="en-US"/>
        </w:rPr>
        <w:t>REFERAT DE APROBARE</w:t>
      </w:r>
    </w:p>
    <w:p w:rsidR="005A4EDA" w:rsidRPr="00A42FA1" w:rsidRDefault="005A4EDA" w:rsidP="00991B2D">
      <w:pPr>
        <w:ind w:right="522"/>
        <w:jc w:val="center"/>
        <w:rPr>
          <w:b/>
          <w:bCs/>
          <w:noProof/>
          <w:lang w:val="en-US"/>
        </w:rPr>
      </w:pPr>
    </w:p>
    <w:p w:rsidR="005A4EDA" w:rsidRPr="00A42FA1" w:rsidRDefault="005A4EDA" w:rsidP="00991B2D">
      <w:pPr>
        <w:ind w:right="850"/>
        <w:jc w:val="center"/>
        <w:rPr>
          <w:b/>
          <w:noProof/>
        </w:rPr>
      </w:pPr>
      <w:r w:rsidRPr="00A42FA1">
        <w:rPr>
          <w:b/>
          <w:noProof/>
        </w:rPr>
        <w:t>privind modificarea anexei HCL nr. 581/2022 privind încadrarea  pe zone fiscale a intravilanului municipiului Sfântu Gheorghe</w:t>
      </w:r>
    </w:p>
    <w:p w:rsidR="005A4EDA" w:rsidRPr="00A42FA1" w:rsidRDefault="005A4EDA" w:rsidP="00991B2D">
      <w:pPr>
        <w:ind w:right="522"/>
        <w:jc w:val="center"/>
        <w:rPr>
          <w:b/>
          <w:bCs/>
          <w:noProof/>
          <w:lang w:val="en-US"/>
        </w:rPr>
      </w:pPr>
    </w:p>
    <w:p w:rsidR="005A4EDA" w:rsidRPr="00A42FA1" w:rsidRDefault="005A4EDA" w:rsidP="00A42FA1">
      <w:pPr>
        <w:ind w:firstLine="709"/>
        <w:jc w:val="both"/>
        <w:rPr>
          <w:noProof/>
          <w:lang w:val="en-US"/>
        </w:rPr>
      </w:pPr>
    </w:p>
    <w:p w:rsidR="005A4EDA" w:rsidRPr="00A42FA1" w:rsidRDefault="005A4EDA" w:rsidP="00A42FA1">
      <w:pPr>
        <w:ind w:firstLine="709"/>
        <w:jc w:val="both"/>
        <w:rPr>
          <w:noProof/>
          <w:lang w:val="en-US"/>
        </w:rPr>
      </w:pPr>
      <w:r w:rsidRPr="00A42FA1">
        <w:rPr>
          <w:noProof/>
          <w:lang w:val="en-US"/>
        </w:rPr>
        <w:t xml:space="preserve">De la data adoptării HCL 581/2022 privind încadrarea pe zone fiscale a intravilanului Municipiului Sfântu Gheorghe, în urma verificărilor, s-a constatat că pentru străzile </w:t>
      </w:r>
      <w:r w:rsidRPr="00A42FA1">
        <w:t xml:space="preserve">Albert </w:t>
      </w:r>
      <w:r w:rsidRPr="00A42FA1">
        <w:rPr>
          <w:lang w:val="hu-HU"/>
        </w:rPr>
        <w:t xml:space="preserve">Álmos, Gaál Sándor, Izvorului și Moldovan Nicolae </w:t>
      </w:r>
      <w:r w:rsidRPr="00A42FA1">
        <w:rPr>
          <w:noProof/>
          <w:lang w:val="en-US"/>
        </w:rPr>
        <w:t xml:space="preserve">distanțele față de prima stație de autobuz nu au fost calculate corect, deoarece s-a omis starea impracticabilă a unor porțiuni ale străzilor, ceea ce conduce la ocoliri inerente și lungirea traseelor de parcurs. Totodată, pe strada </w:t>
      </w:r>
      <w:r w:rsidRPr="00A42FA1">
        <w:rPr>
          <w:lang w:val="hu-HU"/>
        </w:rPr>
        <w:t>Gaál Sándor</w:t>
      </w:r>
      <w:r w:rsidRPr="00A42FA1">
        <w:rPr>
          <w:noProof/>
          <w:lang w:val="en-US"/>
        </w:rPr>
        <w:t xml:space="preserve">  rețeaua de canalizare menajeră nu acoperă în totalitate strada, rezultând condiții diferite între tronsoane. </w:t>
      </w:r>
    </w:p>
    <w:p w:rsidR="005A4EDA" w:rsidRPr="00A42FA1" w:rsidRDefault="005A4EDA" w:rsidP="00A42FA1">
      <w:pPr>
        <w:ind w:firstLine="709"/>
        <w:jc w:val="both"/>
        <w:rPr>
          <w:noProof/>
          <w:lang w:val="en-US"/>
        </w:rPr>
      </w:pPr>
      <w:r w:rsidRPr="00A42FA1">
        <w:rPr>
          <w:noProof/>
          <w:lang w:val="en-US"/>
        </w:rPr>
        <w:t xml:space="preserve">Prin prezenta propunem modificarea încadrării pe zonele fiscale a intravilanului conform tabelului anexat. </w:t>
      </w:r>
    </w:p>
    <w:p w:rsidR="005A4EDA" w:rsidRPr="00A42FA1" w:rsidRDefault="005A4EDA" w:rsidP="00A42FA1">
      <w:pPr>
        <w:ind w:firstLine="709"/>
        <w:jc w:val="both"/>
        <w:rPr>
          <w:noProof/>
          <w:lang w:val="en-US"/>
        </w:rPr>
      </w:pPr>
      <w:r w:rsidRPr="00A42FA1">
        <w:rPr>
          <w:noProof/>
          <w:lang w:val="en-US"/>
        </w:rPr>
        <w:t xml:space="preserve">Conform acestei propuneri se schimbă punctajul următoarelor străzi: </w:t>
      </w:r>
    </w:p>
    <w:p w:rsidR="005A4EDA" w:rsidRPr="00A42FA1" w:rsidRDefault="005A4EDA" w:rsidP="00A42FA1">
      <w:pPr>
        <w:pStyle w:val="ListParagraph"/>
        <w:numPr>
          <w:ilvl w:val="0"/>
          <w:numId w:val="3"/>
        </w:numPr>
        <w:spacing w:after="0" w:line="240" w:lineRule="auto"/>
        <w:rPr>
          <w:rFonts w:ascii="Times New Roman" w:hAnsi="Times New Roman"/>
          <w:sz w:val="24"/>
          <w:szCs w:val="24"/>
        </w:rPr>
      </w:pPr>
      <w:r w:rsidRPr="00A42FA1">
        <w:rPr>
          <w:rFonts w:ascii="Times New Roman" w:hAnsi="Times New Roman"/>
          <w:sz w:val="24"/>
          <w:szCs w:val="24"/>
        </w:rPr>
        <w:t xml:space="preserve">Str. Albert </w:t>
      </w:r>
      <w:r w:rsidRPr="00A42FA1">
        <w:rPr>
          <w:rFonts w:ascii="Times New Roman" w:hAnsi="Times New Roman"/>
          <w:sz w:val="24"/>
          <w:szCs w:val="24"/>
          <w:lang w:val="hu-HU"/>
        </w:rPr>
        <w:t>Álmos</w:t>
      </w:r>
    </w:p>
    <w:p w:rsidR="005A4EDA" w:rsidRPr="00A42FA1" w:rsidRDefault="005A4EDA" w:rsidP="00A42FA1">
      <w:pPr>
        <w:pStyle w:val="ListParagraph"/>
        <w:numPr>
          <w:ilvl w:val="0"/>
          <w:numId w:val="3"/>
        </w:numPr>
        <w:spacing w:after="0" w:line="240" w:lineRule="auto"/>
        <w:rPr>
          <w:rFonts w:ascii="Times New Roman" w:hAnsi="Times New Roman"/>
          <w:sz w:val="24"/>
          <w:szCs w:val="24"/>
        </w:rPr>
      </w:pPr>
      <w:r w:rsidRPr="00A42FA1">
        <w:rPr>
          <w:rFonts w:ascii="Times New Roman" w:hAnsi="Times New Roman"/>
          <w:sz w:val="24"/>
          <w:szCs w:val="24"/>
          <w:lang w:val="hu-HU"/>
        </w:rPr>
        <w:t>Str. Gaál Sándor</w:t>
      </w:r>
    </w:p>
    <w:p w:rsidR="005A4EDA" w:rsidRPr="00A42FA1" w:rsidRDefault="005A4EDA" w:rsidP="00A42FA1">
      <w:pPr>
        <w:pStyle w:val="ListParagraph"/>
        <w:numPr>
          <w:ilvl w:val="0"/>
          <w:numId w:val="3"/>
        </w:numPr>
        <w:spacing w:after="0" w:line="240" w:lineRule="auto"/>
        <w:rPr>
          <w:rFonts w:ascii="Times New Roman" w:hAnsi="Times New Roman"/>
          <w:sz w:val="24"/>
          <w:szCs w:val="24"/>
        </w:rPr>
      </w:pPr>
      <w:r w:rsidRPr="00A42FA1">
        <w:rPr>
          <w:rFonts w:ascii="Times New Roman" w:hAnsi="Times New Roman"/>
          <w:sz w:val="24"/>
          <w:szCs w:val="24"/>
          <w:lang w:val="hu-HU"/>
        </w:rPr>
        <w:t>str. Izvorului</w:t>
      </w:r>
    </w:p>
    <w:p w:rsidR="005A4EDA" w:rsidRPr="00A42FA1" w:rsidRDefault="005A4EDA" w:rsidP="00A42FA1">
      <w:pPr>
        <w:pStyle w:val="ListParagraph"/>
        <w:numPr>
          <w:ilvl w:val="0"/>
          <w:numId w:val="3"/>
        </w:numPr>
        <w:spacing w:after="0" w:line="240" w:lineRule="auto"/>
        <w:rPr>
          <w:rFonts w:ascii="Times New Roman" w:hAnsi="Times New Roman"/>
          <w:sz w:val="24"/>
          <w:szCs w:val="24"/>
        </w:rPr>
      </w:pPr>
      <w:r w:rsidRPr="00A42FA1">
        <w:rPr>
          <w:rFonts w:ascii="Times New Roman" w:hAnsi="Times New Roman"/>
          <w:sz w:val="24"/>
          <w:szCs w:val="24"/>
        </w:rPr>
        <w:t>Str. Moldovan Nicolae</w:t>
      </w:r>
    </w:p>
    <w:p w:rsidR="005A4EDA" w:rsidRPr="00A42FA1" w:rsidRDefault="005A4EDA" w:rsidP="00A42FA1">
      <w:pPr>
        <w:pStyle w:val="ListParagraph"/>
        <w:spacing w:after="0" w:line="240" w:lineRule="auto"/>
        <w:ind w:left="502"/>
        <w:rPr>
          <w:rFonts w:ascii="Times New Roman" w:hAnsi="Times New Roman"/>
          <w:sz w:val="24"/>
          <w:szCs w:val="24"/>
        </w:rPr>
      </w:pPr>
      <w:r w:rsidRPr="00A42FA1">
        <w:rPr>
          <w:rFonts w:ascii="Times New Roman" w:hAnsi="Times New Roman"/>
          <w:sz w:val="24"/>
          <w:szCs w:val="24"/>
        </w:rPr>
        <w:t>În urma modificării punctajului se schimă încadrarea în zone fiscale a următoarelor străzi:</w:t>
      </w:r>
    </w:p>
    <w:p w:rsidR="005A4EDA" w:rsidRPr="00A42FA1" w:rsidRDefault="005A4EDA" w:rsidP="00A42FA1">
      <w:pPr>
        <w:pStyle w:val="ListParagraph"/>
        <w:numPr>
          <w:ilvl w:val="0"/>
          <w:numId w:val="3"/>
        </w:numPr>
        <w:spacing w:after="0" w:line="240" w:lineRule="auto"/>
        <w:rPr>
          <w:rFonts w:ascii="Times New Roman" w:hAnsi="Times New Roman"/>
          <w:sz w:val="24"/>
          <w:szCs w:val="24"/>
        </w:rPr>
      </w:pPr>
      <w:r w:rsidRPr="00A42FA1">
        <w:rPr>
          <w:rFonts w:ascii="Times New Roman" w:hAnsi="Times New Roman"/>
          <w:sz w:val="24"/>
          <w:szCs w:val="24"/>
          <w:lang w:val="hu-HU"/>
        </w:rPr>
        <w:t xml:space="preserve">Str. Gaál Sándor </w:t>
      </w:r>
    </w:p>
    <w:p w:rsidR="005A4EDA" w:rsidRPr="00A42FA1" w:rsidRDefault="005A4EDA" w:rsidP="00A42FA1">
      <w:pPr>
        <w:pStyle w:val="ListParagraph"/>
        <w:numPr>
          <w:ilvl w:val="0"/>
          <w:numId w:val="3"/>
        </w:numPr>
        <w:spacing w:after="0" w:line="240" w:lineRule="auto"/>
        <w:rPr>
          <w:rFonts w:ascii="Times New Roman" w:hAnsi="Times New Roman"/>
          <w:sz w:val="24"/>
          <w:szCs w:val="24"/>
        </w:rPr>
      </w:pPr>
      <w:r w:rsidRPr="00A42FA1">
        <w:rPr>
          <w:rFonts w:ascii="Times New Roman" w:hAnsi="Times New Roman"/>
          <w:sz w:val="24"/>
          <w:szCs w:val="24"/>
        </w:rPr>
        <w:t>Str. Moldovan Nicolae</w:t>
      </w:r>
    </w:p>
    <w:p w:rsidR="005A4EDA" w:rsidRPr="00146336" w:rsidRDefault="00146336" w:rsidP="00146336">
      <w:pPr>
        <w:jc w:val="both"/>
        <w:rPr>
          <w:b/>
        </w:rPr>
      </w:pPr>
      <w:r>
        <w:rPr>
          <w:noProof/>
          <w:lang w:val="en-US"/>
        </w:rPr>
        <w:tab/>
      </w:r>
      <w:r w:rsidRPr="00A42FA1">
        <w:rPr>
          <w:noProof/>
          <w:lang w:val="en-US"/>
        </w:rPr>
        <w:t>Având în vedere că la 31 martie 2023 expiră  perioada în care pentru plata anticipată a impozitelor se acordă bonificații, pentru a nu defavoriza persoanele care doresc a beneficia de acordarea acestor bonificații considerăm că se impune aplicarea  prevederilor art. 7, alin (13) din Legea nr.52/2003 privind transparenţa decizională în administraţia publică, cu modificările și completările ulterioare, respectiv urgentarea procedurii de aprobare a hotărârii.</w:t>
      </w:r>
    </w:p>
    <w:p w:rsidR="005A4EDA" w:rsidRPr="00A42FA1" w:rsidRDefault="00146336" w:rsidP="00A42FA1">
      <w:pPr>
        <w:ind w:right="522"/>
        <w:jc w:val="both"/>
        <w:rPr>
          <w:noProof/>
          <w:lang w:val="en-US"/>
        </w:rPr>
      </w:pPr>
      <w:r>
        <w:rPr>
          <w:noProof/>
          <w:lang w:val="en-US"/>
        </w:rPr>
        <w:tab/>
      </w:r>
      <w:r w:rsidR="005A4EDA" w:rsidRPr="00A42FA1">
        <w:rPr>
          <w:noProof/>
          <w:lang w:val="en-US"/>
        </w:rPr>
        <w:t xml:space="preserve">În temeiul art. 129 alin. (2) lit. c., alin (4) lit. c. și alin (14) din OUG nr. 57/2019 privind Codul administrativ, propun spre dezbatere şi aprobare proiectul de hotărâre </w:t>
      </w:r>
    </w:p>
    <w:p w:rsidR="005A4EDA" w:rsidRPr="00A42FA1" w:rsidRDefault="005A4EDA" w:rsidP="00A42FA1">
      <w:pPr>
        <w:ind w:right="522"/>
        <w:jc w:val="both"/>
        <w:rPr>
          <w:noProof/>
          <w:lang w:val="en-US"/>
        </w:rPr>
      </w:pPr>
    </w:p>
    <w:p w:rsidR="005A4EDA" w:rsidRPr="00A42FA1" w:rsidRDefault="005A4EDA" w:rsidP="00A42FA1">
      <w:pPr>
        <w:ind w:right="522"/>
        <w:jc w:val="both"/>
        <w:rPr>
          <w:noProof/>
          <w:lang w:val="en-US"/>
        </w:rPr>
      </w:pPr>
    </w:p>
    <w:p w:rsidR="005A4EDA" w:rsidRDefault="005A4EDA" w:rsidP="00A42FA1">
      <w:pPr>
        <w:ind w:right="522"/>
        <w:jc w:val="both"/>
        <w:rPr>
          <w:noProof/>
          <w:lang w:val="en-US"/>
        </w:rPr>
      </w:pPr>
    </w:p>
    <w:p w:rsidR="00991B2D" w:rsidRDefault="00991B2D" w:rsidP="00A42FA1">
      <w:pPr>
        <w:ind w:right="522"/>
        <w:jc w:val="both"/>
        <w:rPr>
          <w:noProof/>
          <w:lang w:val="en-US"/>
        </w:rPr>
      </w:pPr>
    </w:p>
    <w:p w:rsidR="00991B2D" w:rsidRPr="00A42FA1" w:rsidRDefault="00991B2D" w:rsidP="00A42FA1">
      <w:pPr>
        <w:ind w:right="522"/>
        <w:jc w:val="both"/>
        <w:rPr>
          <w:noProof/>
          <w:lang w:val="en-US"/>
        </w:rPr>
      </w:pPr>
    </w:p>
    <w:p w:rsidR="005A4EDA" w:rsidRPr="00146336" w:rsidRDefault="005A4EDA" w:rsidP="00A42FA1">
      <w:pPr>
        <w:ind w:right="380"/>
        <w:jc w:val="center"/>
        <w:rPr>
          <w:b/>
          <w:noProof/>
          <w:snapToGrid w:val="0"/>
          <w:lang w:val="en-US"/>
        </w:rPr>
      </w:pPr>
      <w:r w:rsidRPr="00146336">
        <w:rPr>
          <w:b/>
          <w:noProof/>
          <w:snapToGrid w:val="0"/>
          <w:lang w:val="en-US"/>
        </w:rPr>
        <w:t>PRIMAR,</w:t>
      </w:r>
    </w:p>
    <w:p w:rsidR="005A4EDA" w:rsidRPr="00146336" w:rsidRDefault="005A4EDA" w:rsidP="00A42FA1">
      <w:pPr>
        <w:ind w:right="380"/>
        <w:jc w:val="center"/>
        <w:rPr>
          <w:b/>
          <w:noProof/>
          <w:snapToGrid w:val="0"/>
          <w:lang w:val="en-US"/>
        </w:rPr>
      </w:pPr>
      <w:r w:rsidRPr="00146336">
        <w:rPr>
          <w:b/>
          <w:noProof/>
          <w:snapToGrid w:val="0"/>
          <w:lang w:val="en-US"/>
        </w:rPr>
        <w:t>ANTAL ÁRPÁD – ANDRÁS</w:t>
      </w:r>
    </w:p>
    <w:p w:rsidR="005A4EDA" w:rsidRPr="00A42FA1" w:rsidRDefault="005A4EDA" w:rsidP="00A42FA1">
      <w:pPr>
        <w:tabs>
          <w:tab w:val="left" w:pos="6521"/>
        </w:tabs>
        <w:ind w:right="380"/>
        <w:rPr>
          <w:noProof/>
          <w:snapToGrid w:val="0"/>
          <w:lang w:val="en-US"/>
        </w:rPr>
      </w:pPr>
    </w:p>
    <w:p w:rsidR="005A4EDA" w:rsidRPr="00A42FA1" w:rsidRDefault="005A4EDA" w:rsidP="00A42FA1">
      <w:pPr>
        <w:tabs>
          <w:tab w:val="left" w:pos="6521"/>
        </w:tabs>
        <w:ind w:right="380"/>
        <w:rPr>
          <w:noProof/>
          <w:snapToGrid w:val="0"/>
          <w:lang w:val="en-US"/>
        </w:rPr>
      </w:pPr>
    </w:p>
    <w:p w:rsidR="005A4EDA" w:rsidRPr="00A42FA1" w:rsidRDefault="005A4EDA" w:rsidP="00A42FA1">
      <w:pPr>
        <w:rPr>
          <w:noProof/>
          <w:snapToGrid w:val="0"/>
          <w:lang w:val="en-US"/>
        </w:rPr>
      </w:pPr>
      <w:r w:rsidRPr="00A42FA1">
        <w:rPr>
          <w:noProof/>
          <w:snapToGrid w:val="0"/>
          <w:lang w:val="en-US"/>
        </w:rPr>
        <w:br w:type="page"/>
      </w:r>
    </w:p>
    <w:p w:rsidR="005A4EDA" w:rsidRPr="00A42FA1" w:rsidRDefault="005A4EDA" w:rsidP="00A42FA1">
      <w:pPr>
        <w:tabs>
          <w:tab w:val="left" w:pos="6521"/>
        </w:tabs>
        <w:ind w:right="380"/>
        <w:rPr>
          <w:noProof/>
          <w:lang w:val="en-US"/>
        </w:rPr>
      </w:pPr>
    </w:p>
    <w:p w:rsidR="005A4EDA" w:rsidRPr="00A42FA1" w:rsidRDefault="005A4EDA" w:rsidP="00A42FA1">
      <w:pPr>
        <w:tabs>
          <w:tab w:val="left" w:pos="6521"/>
        </w:tabs>
        <w:ind w:right="380"/>
        <w:rPr>
          <w:noProof/>
          <w:lang w:val="en-US"/>
        </w:rPr>
      </w:pPr>
    </w:p>
    <w:p w:rsidR="00146336" w:rsidRPr="00A42FA1" w:rsidRDefault="00146336" w:rsidP="00146336">
      <w:pPr>
        <w:tabs>
          <w:tab w:val="left" w:pos="5387"/>
        </w:tabs>
        <w:ind w:right="380"/>
        <w:rPr>
          <w:noProof/>
          <w:lang w:val="en-US"/>
        </w:rPr>
      </w:pPr>
      <w:r w:rsidRPr="00A42FA1">
        <w:rPr>
          <w:noProof/>
          <w:lang w:val="en-US"/>
        </w:rPr>
        <w:t xml:space="preserve">DIRECȚIA URBANISM                    </w:t>
      </w:r>
      <w:r w:rsidRPr="00A42FA1">
        <w:rPr>
          <w:noProof/>
          <w:lang w:val="en-US"/>
        </w:rPr>
        <w:tab/>
      </w:r>
    </w:p>
    <w:p w:rsidR="005A4EDA" w:rsidRPr="00146336" w:rsidRDefault="005A4EDA" w:rsidP="00A42FA1">
      <w:pPr>
        <w:pStyle w:val="Heading2"/>
        <w:spacing w:before="0" w:beforeAutospacing="0" w:after="0" w:afterAutospacing="0"/>
        <w:ind w:right="380"/>
        <w:rPr>
          <w:b w:val="0"/>
          <w:noProof/>
          <w:sz w:val="24"/>
          <w:szCs w:val="24"/>
        </w:rPr>
      </w:pPr>
      <w:r w:rsidRPr="00146336">
        <w:rPr>
          <w:b w:val="0"/>
          <w:noProof/>
          <w:sz w:val="24"/>
          <w:szCs w:val="24"/>
        </w:rPr>
        <w:t>Nr. înreg. 12571/02.03.2023</w:t>
      </w:r>
    </w:p>
    <w:p w:rsidR="005A4EDA" w:rsidRPr="00A42FA1" w:rsidRDefault="005A4EDA" w:rsidP="00A42FA1">
      <w:pPr>
        <w:pStyle w:val="Heading2"/>
        <w:spacing w:before="0" w:beforeAutospacing="0" w:after="0" w:afterAutospacing="0"/>
        <w:ind w:right="380"/>
        <w:rPr>
          <w:noProof/>
          <w:sz w:val="24"/>
          <w:szCs w:val="24"/>
        </w:rPr>
      </w:pPr>
    </w:p>
    <w:p w:rsidR="005A4EDA" w:rsidRDefault="005A4EDA" w:rsidP="00A42FA1">
      <w:pPr>
        <w:pStyle w:val="Heading2"/>
        <w:spacing w:before="0" w:beforeAutospacing="0" w:after="0" w:afterAutospacing="0"/>
        <w:ind w:right="380"/>
        <w:rPr>
          <w:noProof/>
          <w:sz w:val="24"/>
          <w:szCs w:val="24"/>
        </w:rPr>
      </w:pPr>
    </w:p>
    <w:p w:rsidR="00146336" w:rsidRDefault="00146336" w:rsidP="00A42FA1">
      <w:pPr>
        <w:pStyle w:val="Heading2"/>
        <w:spacing w:before="0" w:beforeAutospacing="0" w:after="0" w:afterAutospacing="0"/>
        <w:ind w:right="380"/>
        <w:rPr>
          <w:noProof/>
          <w:sz w:val="24"/>
          <w:szCs w:val="24"/>
        </w:rPr>
      </w:pPr>
    </w:p>
    <w:p w:rsidR="00146336" w:rsidRDefault="00146336" w:rsidP="00A42FA1">
      <w:pPr>
        <w:pStyle w:val="Heading2"/>
        <w:spacing w:before="0" w:beforeAutospacing="0" w:after="0" w:afterAutospacing="0"/>
        <w:ind w:right="380"/>
        <w:rPr>
          <w:noProof/>
          <w:sz w:val="24"/>
          <w:szCs w:val="24"/>
        </w:rPr>
      </w:pPr>
    </w:p>
    <w:p w:rsidR="00146336" w:rsidRDefault="00146336" w:rsidP="00A42FA1">
      <w:pPr>
        <w:pStyle w:val="Heading2"/>
        <w:spacing w:before="0" w:beforeAutospacing="0" w:after="0" w:afterAutospacing="0"/>
        <w:ind w:right="380"/>
        <w:rPr>
          <w:noProof/>
          <w:sz w:val="24"/>
          <w:szCs w:val="24"/>
        </w:rPr>
      </w:pPr>
    </w:p>
    <w:p w:rsidR="00146336" w:rsidRDefault="00146336" w:rsidP="00A42FA1">
      <w:pPr>
        <w:pStyle w:val="Heading2"/>
        <w:spacing w:before="0" w:beforeAutospacing="0" w:after="0" w:afterAutospacing="0"/>
        <w:ind w:right="380"/>
        <w:rPr>
          <w:noProof/>
          <w:sz w:val="24"/>
          <w:szCs w:val="24"/>
        </w:rPr>
      </w:pPr>
    </w:p>
    <w:p w:rsidR="00146336" w:rsidRPr="00A42FA1" w:rsidRDefault="00146336" w:rsidP="00F3162C">
      <w:pPr>
        <w:pStyle w:val="Heading2"/>
        <w:spacing w:before="0" w:beforeAutospacing="0" w:after="0" w:afterAutospacing="0"/>
        <w:ind w:right="380"/>
        <w:rPr>
          <w:noProof/>
          <w:sz w:val="24"/>
          <w:szCs w:val="24"/>
        </w:rPr>
      </w:pPr>
    </w:p>
    <w:p w:rsidR="005A4EDA" w:rsidRPr="00A42FA1" w:rsidRDefault="005A4EDA" w:rsidP="00F3162C">
      <w:pPr>
        <w:ind w:right="522"/>
        <w:jc w:val="center"/>
        <w:rPr>
          <w:b/>
          <w:bCs/>
          <w:noProof/>
          <w:lang w:val="en-US"/>
        </w:rPr>
      </w:pPr>
      <w:r w:rsidRPr="00A42FA1">
        <w:rPr>
          <w:b/>
          <w:bCs/>
          <w:noProof/>
          <w:lang w:val="en-US"/>
        </w:rPr>
        <w:t>RAPORT DE SPECIALITATE</w:t>
      </w:r>
    </w:p>
    <w:p w:rsidR="005A4EDA" w:rsidRPr="00A42FA1" w:rsidRDefault="005A4EDA" w:rsidP="00F3162C">
      <w:pPr>
        <w:ind w:right="522"/>
        <w:jc w:val="center"/>
        <w:rPr>
          <w:b/>
          <w:bCs/>
          <w:noProof/>
          <w:lang w:val="en-US"/>
        </w:rPr>
      </w:pPr>
    </w:p>
    <w:p w:rsidR="005A4EDA" w:rsidRPr="00A42FA1" w:rsidRDefault="005A4EDA" w:rsidP="00F3162C">
      <w:pPr>
        <w:ind w:right="850"/>
        <w:jc w:val="center"/>
        <w:rPr>
          <w:b/>
          <w:noProof/>
        </w:rPr>
      </w:pPr>
      <w:r w:rsidRPr="00A42FA1">
        <w:rPr>
          <w:b/>
          <w:noProof/>
        </w:rPr>
        <w:t>privind modificarea anexei HCL nr. 581/2022 privind încadrarea  pe zone fiscale a intravilanului municipiului Sfântu Gheorghe</w:t>
      </w:r>
    </w:p>
    <w:p w:rsidR="005A4EDA" w:rsidRPr="00A42FA1" w:rsidRDefault="005A4EDA" w:rsidP="00A42FA1">
      <w:pPr>
        <w:ind w:left="709" w:right="522" w:firstLine="709"/>
        <w:jc w:val="both"/>
        <w:rPr>
          <w:noProof/>
          <w:lang w:val="en-US"/>
        </w:rPr>
      </w:pPr>
    </w:p>
    <w:p w:rsidR="005A4EDA" w:rsidRPr="00A42FA1" w:rsidRDefault="005A4EDA" w:rsidP="00A42FA1">
      <w:pPr>
        <w:ind w:right="522" w:firstLine="709"/>
        <w:jc w:val="both"/>
        <w:rPr>
          <w:noProof/>
          <w:lang w:val="en-US"/>
        </w:rPr>
      </w:pPr>
      <w:r w:rsidRPr="00A42FA1">
        <w:rPr>
          <w:noProof/>
          <w:lang w:val="en-US"/>
        </w:rPr>
        <w:t xml:space="preserve">Intravilanul Municipiului Sfântu Gheorghe este delimitat pe patru zone fiscale (zona A, zona B, zona C, zona D). Încadrarea în una din cele patru zone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 siguranța publică. </w:t>
      </w:r>
    </w:p>
    <w:p w:rsidR="005A4EDA" w:rsidRPr="00A42FA1" w:rsidRDefault="005A4EDA" w:rsidP="00A42FA1">
      <w:pPr>
        <w:ind w:right="522" w:firstLine="709"/>
        <w:jc w:val="both"/>
        <w:rPr>
          <w:noProof/>
          <w:lang w:val="en-US"/>
        </w:rPr>
      </w:pPr>
      <w:r w:rsidRPr="00A42FA1">
        <w:rPr>
          <w:noProof/>
          <w:lang w:val="en-US"/>
        </w:rPr>
        <w:t xml:space="preserve">Luându-se în considerare starea impracticabilă a unor porțiuni ale străzilor, ceea ce conduce la ocoliri inerente și lungirea traseelor de parcurs se impune schimbarea punctajului aferent criteriului de apropierea de stații de transport public.Totodată, pe strada Gaál Sándor  rețeaua de canalizare menajeră nu acoperă în totalitate strada, rezultând condiții diferite între tronsoane. </w:t>
      </w:r>
    </w:p>
    <w:p w:rsidR="005A4EDA" w:rsidRPr="00A42FA1" w:rsidRDefault="005A4EDA" w:rsidP="00A42FA1">
      <w:pPr>
        <w:ind w:right="522" w:firstLine="709"/>
        <w:jc w:val="both"/>
        <w:rPr>
          <w:noProof/>
          <w:lang w:val="en-US"/>
        </w:rPr>
      </w:pPr>
      <w:r w:rsidRPr="00A42FA1">
        <w:rPr>
          <w:noProof/>
          <w:lang w:val="en-US"/>
        </w:rPr>
        <w:t xml:space="preserve">Având în vedere că la 31 martie 2023 expiră  perioada în care pentru plata anticipată a impozitelor se acordă bonificații, pentru a nu defavoriza persoanele care doresc a beneficia de acordarea acestor bonificații considerăm că se impune aplicarea  prevederilor art. 7, alin (13) din Legea nr.52/2003 privind transparenţa decizională în administraţia publică, cu modificările și completările ulterioare, respectiv urgentarea procedurii de aprobare a hotărârii. </w:t>
      </w:r>
    </w:p>
    <w:p w:rsidR="005A4EDA" w:rsidRDefault="005A4EDA" w:rsidP="00A42FA1">
      <w:pPr>
        <w:ind w:right="522" w:firstLine="709"/>
        <w:jc w:val="both"/>
        <w:rPr>
          <w:noProof/>
        </w:rPr>
      </w:pPr>
      <w:r w:rsidRPr="00A42FA1">
        <w:rPr>
          <w:noProof/>
          <w:lang w:val="en-US"/>
        </w:rPr>
        <w:t xml:space="preserve">Luându-se în considerare cele de mai sus, propunem </w:t>
      </w:r>
      <w:r w:rsidRPr="00A42FA1">
        <w:rPr>
          <w:noProof/>
        </w:rPr>
        <w:t>aprobarea Hotărârii privind modificarea anexei HCL nr. 581/2022 privind încadrarea  pe zone fiscale a intravilanului municipiului Sfântu Gheorghe în forma propusă.</w:t>
      </w:r>
    </w:p>
    <w:p w:rsidR="00146336" w:rsidRDefault="00146336" w:rsidP="00A42FA1">
      <w:pPr>
        <w:ind w:right="522" w:firstLine="709"/>
        <w:jc w:val="both"/>
        <w:rPr>
          <w:noProof/>
        </w:rPr>
      </w:pPr>
    </w:p>
    <w:p w:rsidR="00146336" w:rsidRDefault="00146336" w:rsidP="00A42FA1">
      <w:pPr>
        <w:ind w:right="522" w:firstLine="709"/>
        <w:jc w:val="both"/>
        <w:rPr>
          <w:noProof/>
        </w:rPr>
      </w:pPr>
    </w:p>
    <w:p w:rsidR="00146336" w:rsidRPr="00A42FA1" w:rsidRDefault="00146336" w:rsidP="00A42FA1">
      <w:pPr>
        <w:ind w:right="522" w:firstLine="709"/>
        <w:jc w:val="both"/>
        <w:rPr>
          <w:noProof/>
          <w:lang w:val="en-US"/>
        </w:rPr>
      </w:pPr>
    </w:p>
    <w:p w:rsidR="005A4EDA" w:rsidRPr="00146336" w:rsidRDefault="00146336" w:rsidP="00146336">
      <w:pPr>
        <w:tabs>
          <w:tab w:val="left" w:pos="7088"/>
        </w:tabs>
        <w:ind w:left="3600" w:right="380"/>
        <w:jc w:val="center"/>
        <w:rPr>
          <w:noProof/>
          <w:lang w:val="en-US"/>
        </w:rPr>
      </w:pPr>
      <w:r>
        <w:rPr>
          <w:b/>
          <w:noProof/>
          <w:lang w:val="en-US"/>
        </w:rPr>
        <w:t>Arhitect șef,</w:t>
      </w:r>
    </w:p>
    <w:p w:rsidR="005A4EDA" w:rsidRPr="00A42FA1" w:rsidRDefault="00146336" w:rsidP="00146336">
      <w:pPr>
        <w:tabs>
          <w:tab w:val="left" w:pos="6521"/>
        </w:tabs>
        <w:ind w:left="3600" w:right="380"/>
        <w:jc w:val="center"/>
        <w:rPr>
          <w:b/>
          <w:noProof/>
          <w:lang w:val="hu-HU"/>
        </w:rPr>
      </w:pPr>
      <w:r>
        <w:rPr>
          <w:b/>
          <w:noProof/>
          <w:snapToGrid w:val="0"/>
          <w:lang w:val="en-US"/>
        </w:rPr>
        <w:t>Bersza</w:t>
      </w:r>
      <w:r w:rsidR="005A4EDA" w:rsidRPr="00A42FA1">
        <w:rPr>
          <w:b/>
          <w:noProof/>
          <w:snapToGrid w:val="0"/>
          <w:lang w:val="en-US"/>
        </w:rPr>
        <w:t>n Ruxandra Carmen</w:t>
      </w:r>
    </w:p>
    <w:sectPr w:rsidR="005A4EDA" w:rsidRPr="00A42FA1" w:rsidSect="00A42FA1">
      <w:pgSz w:w="11907" w:h="16840" w:code="9"/>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502"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3290393"/>
    <w:multiLevelType w:val="hybridMultilevel"/>
    <w:tmpl w:val="0DB091A0"/>
    <w:lvl w:ilvl="0" w:tplc="04090001">
      <w:start w:val="1"/>
      <w:numFmt w:val="bullet"/>
      <w:lvlText w:val=""/>
      <w:lvlJc w:val="left"/>
      <w:pPr>
        <w:tabs>
          <w:tab w:val="num" w:pos="1440"/>
        </w:tabs>
        <w:ind w:left="1440" w:hanging="360"/>
      </w:pPr>
      <w:rPr>
        <w:rFonts w:ascii="Symbol" w:hAnsi="Symbol" w:hint="default"/>
      </w:rPr>
    </w:lvl>
    <w:lvl w:ilvl="1" w:tplc="C25CBC1C">
      <w:start w:val="1"/>
      <w:numFmt w:val="lowerLetter"/>
      <w:lvlText w:val="%2)"/>
      <w:lvlJc w:val="left"/>
      <w:pPr>
        <w:tabs>
          <w:tab w:val="num" w:pos="2160"/>
        </w:tabs>
        <w:ind w:left="2160" w:hanging="360"/>
      </w:pPr>
      <w:rPr>
        <w:rFonts w:ascii="Times New Roman" w:eastAsia="Times New Roman" w:hAnsi="Times New Roman"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747"/>
    <w:rsid w:val="00005452"/>
    <w:rsid w:val="00007D3D"/>
    <w:rsid w:val="0003044A"/>
    <w:rsid w:val="00033A9C"/>
    <w:rsid w:val="00043DF2"/>
    <w:rsid w:val="00054CDB"/>
    <w:rsid w:val="000653CD"/>
    <w:rsid w:val="00066497"/>
    <w:rsid w:val="00076D1C"/>
    <w:rsid w:val="00081B3C"/>
    <w:rsid w:val="000874A3"/>
    <w:rsid w:val="0009413C"/>
    <w:rsid w:val="000978C3"/>
    <w:rsid w:val="000A0012"/>
    <w:rsid w:val="000A2C55"/>
    <w:rsid w:val="000B2F6D"/>
    <w:rsid w:val="000B5AFB"/>
    <w:rsid w:val="000C05C3"/>
    <w:rsid w:val="000C396F"/>
    <w:rsid w:val="000D02BE"/>
    <w:rsid w:val="000E7182"/>
    <w:rsid w:val="000F027D"/>
    <w:rsid w:val="000F3CF3"/>
    <w:rsid w:val="001156A0"/>
    <w:rsid w:val="00126A6B"/>
    <w:rsid w:val="0013095A"/>
    <w:rsid w:val="001456D4"/>
    <w:rsid w:val="00146336"/>
    <w:rsid w:val="001472C0"/>
    <w:rsid w:val="00150DA4"/>
    <w:rsid w:val="0016641A"/>
    <w:rsid w:val="00172DF0"/>
    <w:rsid w:val="001901DE"/>
    <w:rsid w:val="00192E07"/>
    <w:rsid w:val="00193BDA"/>
    <w:rsid w:val="001A5EEB"/>
    <w:rsid w:val="001A6D13"/>
    <w:rsid w:val="001B37CC"/>
    <w:rsid w:val="001D1536"/>
    <w:rsid w:val="001D17D1"/>
    <w:rsid w:val="001E072C"/>
    <w:rsid w:val="001F1549"/>
    <w:rsid w:val="001F1787"/>
    <w:rsid w:val="002050BE"/>
    <w:rsid w:val="00225381"/>
    <w:rsid w:val="00232F67"/>
    <w:rsid w:val="00237D23"/>
    <w:rsid w:val="002469D4"/>
    <w:rsid w:val="00262537"/>
    <w:rsid w:val="002642D0"/>
    <w:rsid w:val="00272AFE"/>
    <w:rsid w:val="00272D42"/>
    <w:rsid w:val="0027737D"/>
    <w:rsid w:val="00283E04"/>
    <w:rsid w:val="00293B8D"/>
    <w:rsid w:val="00295192"/>
    <w:rsid w:val="00296891"/>
    <w:rsid w:val="002A1834"/>
    <w:rsid w:val="002A3E88"/>
    <w:rsid w:val="002B6252"/>
    <w:rsid w:val="002C1F29"/>
    <w:rsid w:val="002D0AF6"/>
    <w:rsid w:val="002E6512"/>
    <w:rsid w:val="002F0008"/>
    <w:rsid w:val="002F3462"/>
    <w:rsid w:val="00316168"/>
    <w:rsid w:val="00335974"/>
    <w:rsid w:val="00351BE9"/>
    <w:rsid w:val="00365BE0"/>
    <w:rsid w:val="003751A6"/>
    <w:rsid w:val="00387F5F"/>
    <w:rsid w:val="003925C4"/>
    <w:rsid w:val="00392925"/>
    <w:rsid w:val="00393887"/>
    <w:rsid w:val="003A1262"/>
    <w:rsid w:val="003A1DCA"/>
    <w:rsid w:val="003A212C"/>
    <w:rsid w:val="003A7F0A"/>
    <w:rsid w:val="003B0B4B"/>
    <w:rsid w:val="003B3E25"/>
    <w:rsid w:val="003B3FA4"/>
    <w:rsid w:val="003B56AB"/>
    <w:rsid w:val="003B6E0E"/>
    <w:rsid w:val="003C65CB"/>
    <w:rsid w:val="0040630B"/>
    <w:rsid w:val="00410BD8"/>
    <w:rsid w:val="004120B4"/>
    <w:rsid w:val="00415882"/>
    <w:rsid w:val="00426A9B"/>
    <w:rsid w:val="00434CE3"/>
    <w:rsid w:val="00441D91"/>
    <w:rsid w:val="00442CC5"/>
    <w:rsid w:val="00445956"/>
    <w:rsid w:val="004467D3"/>
    <w:rsid w:val="004507B8"/>
    <w:rsid w:val="00450EB3"/>
    <w:rsid w:val="004549DF"/>
    <w:rsid w:val="00455CCB"/>
    <w:rsid w:val="00457FBA"/>
    <w:rsid w:val="00464F90"/>
    <w:rsid w:val="00476538"/>
    <w:rsid w:val="004768C4"/>
    <w:rsid w:val="004772A7"/>
    <w:rsid w:val="0048006B"/>
    <w:rsid w:val="00481312"/>
    <w:rsid w:val="00482C19"/>
    <w:rsid w:val="004976D2"/>
    <w:rsid w:val="00497BDF"/>
    <w:rsid w:val="004A2738"/>
    <w:rsid w:val="004A4056"/>
    <w:rsid w:val="004B5DB6"/>
    <w:rsid w:val="004C74EE"/>
    <w:rsid w:val="004D0B54"/>
    <w:rsid w:val="004D0C73"/>
    <w:rsid w:val="004D4262"/>
    <w:rsid w:val="005031E6"/>
    <w:rsid w:val="00507085"/>
    <w:rsid w:val="005077B6"/>
    <w:rsid w:val="0051066F"/>
    <w:rsid w:val="00511D9A"/>
    <w:rsid w:val="00512949"/>
    <w:rsid w:val="005155A0"/>
    <w:rsid w:val="00516BD4"/>
    <w:rsid w:val="0052435B"/>
    <w:rsid w:val="0052453E"/>
    <w:rsid w:val="005367C3"/>
    <w:rsid w:val="00545459"/>
    <w:rsid w:val="00546B97"/>
    <w:rsid w:val="0055053E"/>
    <w:rsid w:val="00550D40"/>
    <w:rsid w:val="00552F1B"/>
    <w:rsid w:val="005671DB"/>
    <w:rsid w:val="005721BA"/>
    <w:rsid w:val="00580BD9"/>
    <w:rsid w:val="00593E02"/>
    <w:rsid w:val="005A0D51"/>
    <w:rsid w:val="005A1747"/>
    <w:rsid w:val="005A4EDA"/>
    <w:rsid w:val="005A54E3"/>
    <w:rsid w:val="005B5CBB"/>
    <w:rsid w:val="005C2A4C"/>
    <w:rsid w:val="005D6AD1"/>
    <w:rsid w:val="005E0ED0"/>
    <w:rsid w:val="005F0F79"/>
    <w:rsid w:val="005F3C7F"/>
    <w:rsid w:val="005F4AAB"/>
    <w:rsid w:val="00604B59"/>
    <w:rsid w:val="00612876"/>
    <w:rsid w:val="00612C9D"/>
    <w:rsid w:val="00614869"/>
    <w:rsid w:val="00614DEB"/>
    <w:rsid w:val="006177E9"/>
    <w:rsid w:val="00643AFA"/>
    <w:rsid w:val="00645130"/>
    <w:rsid w:val="00650DB3"/>
    <w:rsid w:val="00653402"/>
    <w:rsid w:val="00657093"/>
    <w:rsid w:val="00657CB4"/>
    <w:rsid w:val="00660BED"/>
    <w:rsid w:val="00661FB4"/>
    <w:rsid w:val="006646A1"/>
    <w:rsid w:val="00687DAB"/>
    <w:rsid w:val="00690649"/>
    <w:rsid w:val="00690D1E"/>
    <w:rsid w:val="0069166C"/>
    <w:rsid w:val="00693BA5"/>
    <w:rsid w:val="006A1603"/>
    <w:rsid w:val="006B2BCE"/>
    <w:rsid w:val="006B5DA3"/>
    <w:rsid w:val="006C46D8"/>
    <w:rsid w:val="006D050E"/>
    <w:rsid w:val="006E2AA6"/>
    <w:rsid w:val="00700416"/>
    <w:rsid w:val="00702A13"/>
    <w:rsid w:val="00705D14"/>
    <w:rsid w:val="0071493C"/>
    <w:rsid w:val="00724257"/>
    <w:rsid w:val="00734C66"/>
    <w:rsid w:val="007413D9"/>
    <w:rsid w:val="00750747"/>
    <w:rsid w:val="00752E93"/>
    <w:rsid w:val="0075555F"/>
    <w:rsid w:val="0075657D"/>
    <w:rsid w:val="007654A0"/>
    <w:rsid w:val="00765CBC"/>
    <w:rsid w:val="00766D24"/>
    <w:rsid w:val="0077104E"/>
    <w:rsid w:val="007747FD"/>
    <w:rsid w:val="0077488D"/>
    <w:rsid w:val="00774EF7"/>
    <w:rsid w:val="00791358"/>
    <w:rsid w:val="007A5D22"/>
    <w:rsid w:val="007C1F08"/>
    <w:rsid w:val="007C426E"/>
    <w:rsid w:val="007D2A51"/>
    <w:rsid w:val="007D63E9"/>
    <w:rsid w:val="007D7769"/>
    <w:rsid w:val="007E5FDD"/>
    <w:rsid w:val="008010A4"/>
    <w:rsid w:val="00806A37"/>
    <w:rsid w:val="00806F6E"/>
    <w:rsid w:val="0081030C"/>
    <w:rsid w:val="0082138A"/>
    <w:rsid w:val="0083389B"/>
    <w:rsid w:val="0083683F"/>
    <w:rsid w:val="008524FB"/>
    <w:rsid w:val="00854469"/>
    <w:rsid w:val="008624E6"/>
    <w:rsid w:val="008647D0"/>
    <w:rsid w:val="00872AED"/>
    <w:rsid w:val="00886B9F"/>
    <w:rsid w:val="00890EB5"/>
    <w:rsid w:val="00891F6E"/>
    <w:rsid w:val="008A0865"/>
    <w:rsid w:val="008A51E3"/>
    <w:rsid w:val="008B50F0"/>
    <w:rsid w:val="008B75A3"/>
    <w:rsid w:val="008C102B"/>
    <w:rsid w:val="008D371D"/>
    <w:rsid w:val="008D3C97"/>
    <w:rsid w:val="008E2CED"/>
    <w:rsid w:val="008E6DED"/>
    <w:rsid w:val="008F0728"/>
    <w:rsid w:val="00902AF5"/>
    <w:rsid w:val="00904E3D"/>
    <w:rsid w:val="0090584E"/>
    <w:rsid w:val="00906420"/>
    <w:rsid w:val="00911997"/>
    <w:rsid w:val="00923742"/>
    <w:rsid w:val="009254DB"/>
    <w:rsid w:val="00926D4A"/>
    <w:rsid w:val="0092708A"/>
    <w:rsid w:val="00936E7C"/>
    <w:rsid w:val="009405E2"/>
    <w:rsid w:val="009420BC"/>
    <w:rsid w:val="00942FB1"/>
    <w:rsid w:val="00961998"/>
    <w:rsid w:val="00963631"/>
    <w:rsid w:val="0096701F"/>
    <w:rsid w:val="00970082"/>
    <w:rsid w:val="00983D68"/>
    <w:rsid w:val="00991B2D"/>
    <w:rsid w:val="009B5EB4"/>
    <w:rsid w:val="009C01D7"/>
    <w:rsid w:val="009C5157"/>
    <w:rsid w:val="009E3E3A"/>
    <w:rsid w:val="009E4A1A"/>
    <w:rsid w:val="009E6BB8"/>
    <w:rsid w:val="009E6C74"/>
    <w:rsid w:val="009F5048"/>
    <w:rsid w:val="00A02CC4"/>
    <w:rsid w:val="00A03809"/>
    <w:rsid w:val="00A04D12"/>
    <w:rsid w:val="00A16403"/>
    <w:rsid w:val="00A21A54"/>
    <w:rsid w:val="00A220E0"/>
    <w:rsid w:val="00A226EA"/>
    <w:rsid w:val="00A25876"/>
    <w:rsid w:val="00A26FA5"/>
    <w:rsid w:val="00A2779D"/>
    <w:rsid w:val="00A41037"/>
    <w:rsid w:val="00A42FA1"/>
    <w:rsid w:val="00A433DA"/>
    <w:rsid w:val="00A5089F"/>
    <w:rsid w:val="00A536C8"/>
    <w:rsid w:val="00A63083"/>
    <w:rsid w:val="00A80DE6"/>
    <w:rsid w:val="00A83DDC"/>
    <w:rsid w:val="00A91BE0"/>
    <w:rsid w:val="00A92906"/>
    <w:rsid w:val="00AA75CF"/>
    <w:rsid w:val="00AA7B2E"/>
    <w:rsid w:val="00AC5840"/>
    <w:rsid w:val="00AC6034"/>
    <w:rsid w:val="00AC7F34"/>
    <w:rsid w:val="00AD1CE5"/>
    <w:rsid w:val="00AD4048"/>
    <w:rsid w:val="00AD7631"/>
    <w:rsid w:val="00AE57A8"/>
    <w:rsid w:val="00AF2922"/>
    <w:rsid w:val="00AF541B"/>
    <w:rsid w:val="00B03FD7"/>
    <w:rsid w:val="00B07708"/>
    <w:rsid w:val="00B13C7E"/>
    <w:rsid w:val="00B15752"/>
    <w:rsid w:val="00B17733"/>
    <w:rsid w:val="00B256EE"/>
    <w:rsid w:val="00B274A0"/>
    <w:rsid w:val="00B31B53"/>
    <w:rsid w:val="00B320C9"/>
    <w:rsid w:val="00B3438E"/>
    <w:rsid w:val="00B440B6"/>
    <w:rsid w:val="00B453FA"/>
    <w:rsid w:val="00B51165"/>
    <w:rsid w:val="00B57EF4"/>
    <w:rsid w:val="00B60B38"/>
    <w:rsid w:val="00B7245B"/>
    <w:rsid w:val="00B81981"/>
    <w:rsid w:val="00B86F6C"/>
    <w:rsid w:val="00B940FD"/>
    <w:rsid w:val="00BA4952"/>
    <w:rsid w:val="00BB1DDF"/>
    <w:rsid w:val="00BC0866"/>
    <w:rsid w:val="00BC2C8F"/>
    <w:rsid w:val="00BC3D33"/>
    <w:rsid w:val="00BD2179"/>
    <w:rsid w:val="00BD4733"/>
    <w:rsid w:val="00BE7E67"/>
    <w:rsid w:val="00BF0B2B"/>
    <w:rsid w:val="00BF59FD"/>
    <w:rsid w:val="00BF7E45"/>
    <w:rsid w:val="00C03FD3"/>
    <w:rsid w:val="00C106E1"/>
    <w:rsid w:val="00C139C2"/>
    <w:rsid w:val="00C35931"/>
    <w:rsid w:val="00C50797"/>
    <w:rsid w:val="00C63359"/>
    <w:rsid w:val="00C66DCA"/>
    <w:rsid w:val="00C74BA0"/>
    <w:rsid w:val="00C74EF3"/>
    <w:rsid w:val="00C77F73"/>
    <w:rsid w:val="00C81A53"/>
    <w:rsid w:val="00C8762B"/>
    <w:rsid w:val="00C91837"/>
    <w:rsid w:val="00C9322C"/>
    <w:rsid w:val="00C962BE"/>
    <w:rsid w:val="00CA4BA9"/>
    <w:rsid w:val="00CA6F62"/>
    <w:rsid w:val="00CA7BA4"/>
    <w:rsid w:val="00CB19F9"/>
    <w:rsid w:val="00CC342C"/>
    <w:rsid w:val="00CC3C9A"/>
    <w:rsid w:val="00CD06EE"/>
    <w:rsid w:val="00CE0A21"/>
    <w:rsid w:val="00CE2A20"/>
    <w:rsid w:val="00CF13C0"/>
    <w:rsid w:val="00D36515"/>
    <w:rsid w:val="00D47E06"/>
    <w:rsid w:val="00D52712"/>
    <w:rsid w:val="00D55EBE"/>
    <w:rsid w:val="00D6130A"/>
    <w:rsid w:val="00D71E19"/>
    <w:rsid w:val="00D84523"/>
    <w:rsid w:val="00D90071"/>
    <w:rsid w:val="00D93A8C"/>
    <w:rsid w:val="00D968EF"/>
    <w:rsid w:val="00DA5349"/>
    <w:rsid w:val="00DB0B0C"/>
    <w:rsid w:val="00DC06A0"/>
    <w:rsid w:val="00DC1B3C"/>
    <w:rsid w:val="00DC5F08"/>
    <w:rsid w:val="00DD53F9"/>
    <w:rsid w:val="00DF39F8"/>
    <w:rsid w:val="00E074A8"/>
    <w:rsid w:val="00E134E4"/>
    <w:rsid w:val="00E15286"/>
    <w:rsid w:val="00E31A41"/>
    <w:rsid w:val="00E500B6"/>
    <w:rsid w:val="00E52A6C"/>
    <w:rsid w:val="00E614B2"/>
    <w:rsid w:val="00E6364F"/>
    <w:rsid w:val="00E65E4E"/>
    <w:rsid w:val="00E664F2"/>
    <w:rsid w:val="00E702AE"/>
    <w:rsid w:val="00E71470"/>
    <w:rsid w:val="00E75A31"/>
    <w:rsid w:val="00E769DA"/>
    <w:rsid w:val="00E807C0"/>
    <w:rsid w:val="00E946AF"/>
    <w:rsid w:val="00EA0C97"/>
    <w:rsid w:val="00EA61DD"/>
    <w:rsid w:val="00EA74F8"/>
    <w:rsid w:val="00EB06CA"/>
    <w:rsid w:val="00EB381D"/>
    <w:rsid w:val="00ED3214"/>
    <w:rsid w:val="00ED5107"/>
    <w:rsid w:val="00ED594F"/>
    <w:rsid w:val="00EE755E"/>
    <w:rsid w:val="00EE79C3"/>
    <w:rsid w:val="00EF2917"/>
    <w:rsid w:val="00F02B06"/>
    <w:rsid w:val="00F046AE"/>
    <w:rsid w:val="00F10549"/>
    <w:rsid w:val="00F13796"/>
    <w:rsid w:val="00F3162C"/>
    <w:rsid w:val="00F36277"/>
    <w:rsid w:val="00F52ECC"/>
    <w:rsid w:val="00F73075"/>
    <w:rsid w:val="00F80E8B"/>
    <w:rsid w:val="00F814FB"/>
    <w:rsid w:val="00F91FE3"/>
    <w:rsid w:val="00F92199"/>
    <w:rsid w:val="00F9370B"/>
    <w:rsid w:val="00F95AE2"/>
    <w:rsid w:val="00F95DB8"/>
    <w:rsid w:val="00FB115F"/>
    <w:rsid w:val="00FB1F54"/>
    <w:rsid w:val="00FC2745"/>
    <w:rsid w:val="00FC2DA1"/>
    <w:rsid w:val="00FC50A8"/>
    <w:rsid w:val="00FD140D"/>
    <w:rsid w:val="00FD294C"/>
    <w:rsid w:val="00FE48B2"/>
    <w:rsid w:val="00FE62D9"/>
    <w:rsid w:val="00FF65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765F5488"/>
  <w15:docId w15:val="{E82E160E-37B9-4985-A1A3-EB2C2F32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0A4"/>
    <w:rPr>
      <w:sz w:val="24"/>
      <w:szCs w:val="24"/>
      <w:lang w:eastAsia="en-US"/>
    </w:rPr>
  </w:style>
  <w:style w:type="paragraph" w:styleId="Heading2">
    <w:name w:val="heading 2"/>
    <w:basedOn w:val="Normal"/>
    <w:link w:val="Heading2Char"/>
    <w:uiPriority w:val="99"/>
    <w:qFormat/>
    <w:rsid w:val="00A83DDC"/>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D155F8"/>
    <w:rPr>
      <w:rFonts w:ascii="Cambria" w:eastAsia="Times New Roman" w:hAnsi="Cambria" w:cs="Times New Roman"/>
      <w:b/>
      <w:bCs/>
      <w:i/>
      <w:iCs/>
      <w:sz w:val="28"/>
      <w:szCs w:val="28"/>
      <w:lang w:eastAsia="en-US"/>
    </w:rPr>
  </w:style>
  <w:style w:type="paragraph" w:styleId="NormalWeb">
    <w:name w:val="Normal (Web)"/>
    <w:basedOn w:val="Normal"/>
    <w:uiPriority w:val="99"/>
    <w:rsid w:val="008010A4"/>
    <w:pPr>
      <w:spacing w:before="100" w:beforeAutospacing="1" w:after="100" w:afterAutospacing="1"/>
    </w:pPr>
    <w:rPr>
      <w:lang w:val="en-US"/>
    </w:rPr>
  </w:style>
  <w:style w:type="paragraph" w:styleId="BodyText">
    <w:name w:val="Body Text"/>
    <w:basedOn w:val="Normal"/>
    <w:link w:val="BodyTextChar"/>
    <w:uiPriority w:val="99"/>
    <w:rsid w:val="008010A4"/>
    <w:pPr>
      <w:pBdr>
        <w:left w:val="single" w:sz="6" w:space="0" w:color="333333"/>
        <w:right w:val="single" w:sz="6" w:space="0" w:color="333333"/>
      </w:pBdr>
      <w:spacing w:before="100" w:beforeAutospacing="1" w:after="100" w:afterAutospacing="1"/>
    </w:pPr>
    <w:rPr>
      <w:lang w:val="en-US"/>
    </w:rPr>
  </w:style>
  <w:style w:type="character" w:customStyle="1" w:styleId="BodyTextChar">
    <w:name w:val="Body Text Char"/>
    <w:link w:val="BodyText"/>
    <w:uiPriority w:val="99"/>
    <w:semiHidden/>
    <w:rsid w:val="00D155F8"/>
    <w:rPr>
      <w:sz w:val="24"/>
      <w:szCs w:val="24"/>
      <w:lang w:eastAsia="en-US"/>
    </w:rPr>
  </w:style>
  <w:style w:type="paragraph" w:styleId="BalloonText">
    <w:name w:val="Balloon Text"/>
    <w:basedOn w:val="Normal"/>
    <w:link w:val="BalloonTextChar"/>
    <w:uiPriority w:val="99"/>
    <w:semiHidden/>
    <w:rsid w:val="00A80DE6"/>
    <w:rPr>
      <w:rFonts w:ascii="Tahoma" w:hAnsi="Tahoma" w:cs="Tahoma"/>
      <w:sz w:val="16"/>
      <w:szCs w:val="16"/>
    </w:rPr>
  </w:style>
  <w:style w:type="character" w:customStyle="1" w:styleId="BalloonTextChar">
    <w:name w:val="Balloon Text Char"/>
    <w:link w:val="BalloonText"/>
    <w:uiPriority w:val="99"/>
    <w:semiHidden/>
    <w:rsid w:val="00D155F8"/>
    <w:rPr>
      <w:sz w:val="0"/>
      <w:szCs w:val="0"/>
      <w:lang w:eastAsia="en-US"/>
    </w:rPr>
  </w:style>
  <w:style w:type="paragraph" w:styleId="PlainText">
    <w:name w:val="Plain Text"/>
    <w:basedOn w:val="Normal"/>
    <w:link w:val="PlainTextChar"/>
    <w:uiPriority w:val="99"/>
    <w:rsid w:val="00AD7631"/>
    <w:rPr>
      <w:rFonts w:ascii="Courier New" w:hAnsi="Courier New" w:cs="Courier New"/>
      <w:sz w:val="20"/>
      <w:szCs w:val="20"/>
      <w:lang w:val="hu-HU" w:eastAsia="hu-HU"/>
    </w:rPr>
  </w:style>
  <w:style w:type="character" w:customStyle="1" w:styleId="PlainTextChar">
    <w:name w:val="Plain Text Char"/>
    <w:link w:val="PlainText"/>
    <w:uiPriority w:val="99"/>
    <w:semiHidden/>
    <w:rsid w:val="00D155F8"/>
    <w:rPr>
      <w:rFonts w:ascii="Courier New" w:hAnsi="Courier New" w:cs="Courier New"/>
      <w:sz w:val="20"/>
      <w:szCs w:val="20"/>
      <w:lang w:eastAsia="en-US"/>
    </w:rPr>
  </w:style>
  <w:style w:type="paragraph" w:styleId="Footer">
    <w:name w:val="footer"/>
    <w:basedOn w:val="Normal"/>
    <w:link w:val="FooterChar"/>
    <w:uiPriority w:val="99"/>
    <w:rsid w:val="00AD7631"/>
    <w:pPr>
      <w:tabs>
        <w:tab w:val="center" w:pos="4320"/>
        <w:tab w:val="right" w:pos="8640"/>
      </w:tabs>
    </w:pPr>
    <w:rPr>
      <w:lang w:val="en-US"/>
    </w:rPr>
  </w:style>
  <w:style w:type="character" w:customStyle="1" w:styleId="FooterChar">
    <w:name w:val="Footer Char"/>
    <w:link w:val="Footer"/>
    <w:uiPriority w:val="99"/>
    <w:semiHidden/>
    <w:rsid w:val="00D155F8"/>
    <w:rPr>
      <w:sz w:val="24"/>
      <w:szCs w:val="24"/>
      <w:lang w:eastAsia="en-US"/>
    </w:rPr>
  </w:style>
  <w:style w:type="paragraph" w:styleId="Title">
    <w:name w:val="Title"/>
    <w:basedOn w:val="Normal"/>
    <w:link w:val="TitleChar"/>
    <w:uiPriority w:val="99"/>
    <w:qFormat/>
    <w:rsid w:val="00434CE3"/>
    <w:pPr>
      <w:jc w:val="center"/>
    </w:pPr>
    <w:rPr>
      <w:b/>
      <w:sz w:val="28"/>
      <w:szCs w:val="20"/>
      <w:lang w:val="en-US"/>
    </w:rPr>
  </w:style>
  <w:style w:type="character" w:customStyle="1" w:styleId="TitleChar">
    <w:name w:val="Title Char"/>
    <w:link w:val="Title"/>
    <w:uiPriority w:val="10"/>
    <w:rsid w:val="00D155F8"/>
    <w:rPr>
      <w:rFonts w:ascii="Cambria" w:eastAsia="Times New Roman" w:hAnsi="Cambria" w:cs="Times New Roman"/>
      <w:b/>
      <w:bCs/>
      <w:kern w:val="28"/>
      <w:sz w:val="32"/>
      <w:szCs w:val="32"/>
      <w:lang w:eastAsia="en-US"/>
    </w:rPr>
  </w:style>
  <w:style w:type="paragraph" w:customStyle="1" w:styleId="CharChar">
    <w:name w:val="Char Char"/>
    <w:basedOn w:val="Normal"/>
    <w:uiPriority w:val="99"/>
    <w:rsid w:val="00076D1C"/>
    <w:rPr>
      <w:lang w:val="pl-PL" w:eastAsia="pl-PL"/>
    </w:rPr>
  </w:style>
  <w:style w:type="paragraph" w:customStyle="1" w:styleId="CharChar2">
    <w:name w:val="Char Char2"/>
    <w:basedOn w:val="Normal"/>
    <w:uiPriority w:val="99"/>
    <w:rsid w:val="006B2BCE"/>
    <w:rPr>
      <w:lang w:val="pl-PL" w:eastAsia="pl-PL"/>
    </w:rPr>
  </w:style>
  <w:style w:type="paragraph" w:customStyle="1" w:styleId="CharChar1">
    <w:name w:val="Char Char1"/>
    <w:basedOn w:val="Normal"/>
    <w:uiPriority w:val="99"/>
    <w:rsid w:val="00296891"/>
    <w:rPr>
      <w:lang w:val="pl-PL" w:eastAsia="pl-PL"/>
    </w:rPr>
  </w:style>
  <w:style w:type="paragraph" w:styleId="ListParagraph">
    <w:name w:val="List Paragraph"/>
    <w:basedOn w:val="Normal"/>
    <w:uiPriority w:val="99"/>
    <w:qFormat/>
    <w:rsid w:val="00033A9C"/>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257424">
      <w:marLeft w:val="0"/>
      <w:marRight w:val="0"/>
      <w:marTop w:val="0"/>
      <w:marBottom w:val="0"/>
      <w:divBdr>
        <w:top w:val="none" w:sz="0" w:space="0" w:color="auto"/>
        <w:left w:val="none" w:sz="0" w:space="0" w:color="auto"/>
        <w:bottom w:val="none" w:sz="0" w:space="0" w:color="auto"/>
        <w:right w:val="none" w:sz="0" w:space="0" w:color="auto"/>
      </w:divBdr>
    </w:div>
    <w:div w:id="1531257425">
      <w:marLeft w:val="0"/>
      <w:marRight w:val="0"/>
      <w:marTop w:val="0"/>
      <w:marBottom w:val="0"/>
      <w:divBdr>
        <w:top w:val="none" w:sz="0" w:space="0" w:color="auto"/>
        <w:left w:val="none" w:sz="0" w:space="0" w:color="auto"/>
        <w:bottom w:val="none" w:sz="0" w:space="0" w:color="auto"/>
        <w:right w:val="none" w:sz="0" w:space="0" w:color="auto"/>
      </w:divBdr>
    </w:div>
    <w:div w:id="1531257426">
      <w:marLeft w:val="0"/>
      <w:marRight w:val="0"/>
      <w:marTop w:val="0"/>
      <w:marBottom w:val="0"/>
      <w:divBdr>
        <w:top w:val="none" w:sz="0" w:space="0" w:color="auto"/>
        <w:left w:val="none" w:sz="0" w:space="0" w:color="auto"/>
        <w:bottom w:val="none" w:sz="0" w:space="0" w:color="auto"/>
        <w:right w:val="none" w:sz="0" w:space="0" w:color="auto"/>
      </w:divBdr>
    </w:div>
    <w:div w:id="1531257427">
      <w:marLeft w:val="0"/>
      <w:marRight w:val="0"/>
      <w:marTop w:val="0"/>
      <w:marBottom w:val="0"/>
      <w:divBdr>
        <w:top w:val="none" w:sz="0" w:space="0" w:color="auto"/>
        <w:left w:val="none" w:sz="0" w:space="0" w:color="auto"/>
        <w:bottom w:val="none" w:sz="0" w:space="0" w:color="auto"/>
        <w:right w:val="none" w:sz="0" w:space="0" w:color="auto"/>
      </w:divBdr>
    </w:div>
    <w:div w:id="15312574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846</Words>
  <Characters>4907</Characters>
  <Application>Microsoft Office Word</Application>
  <DocSecurity>0</DocSecurity>
  <Lines>40</Lines>
  <Paragraphs>11</Paragraphs>
  <ScaleCrop>false</ScaleCrop>
  <Company>Primaria</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hotărâre</dc:title>
  <dc:subject/>
  <dc:creator>Csilla</dc:creator>
  <cp:keywords/>
  <dc:description/>
  <cp:lastModifiedBy>Tunde</cp:lastModifiedBy>
  <cp:revision>23</cp:revision>
  <cp:lastPrinted>2023-03-03T07:13:00Z</cp:lastPrinted>
  <dcterms:created xsi:type="dcterms:W3CDTF">2023-03-02T13:58:00Z</dcterms:created>
  <dcterms:modified xsi:type="dcterms:W3CDTF">2023-03-03T07:15:00Z</dcterms:modified>
</cp:coreProperties>
</file>