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076E" w:rsidRPr="00726D45" w:rsidRDefault="0098076E" w:rsidP="00983800">
      <w:pPr>
        <w:spacing w:after="0" w:line="240" w:lineRule="auto"/>
        <w:jc w:val="right"/>
        <w:rPr>
          <w:rFonts w:ascii="Times New Roman" w:hAnsi="Times New Roman"/>
          <w:sz w:val="24"/>
          <w:szCs w:val="24"/>
        </w:rPr>
      </w:pPr>
      <w:r w:rsidRPr="00726D45">
        <w:rPr>
          <w:rFonts w:ascii="Times New Roman" w:hAnsi="Times New Roman"/>
          <w:sz w:val="24"/>
          <w:szCs w:val="24"/>
        </w:rPr>
        <w:t>Anexa nr. 10 la HCL nr. _____/2024</w:t>
      </w:r>
    </w:p>
    <w:p w:rsidR="0098076E" w:rsidRPr="00726D45" w:rsidRDefault="0098076E" w:rsidP="00983800">
      <w:pPr>
        <w:spacing w:after="0" w:line="240" w:lineRule="auto"/>
        <w:jc w:val="center"/>
        <w:rPr>
          <w:rFonts w:ascii="Times New Roman" w:hAnsi="Times New Roman"/>
          <w:b/>
          <w:sz w:val="24"/>
          <w:szCs w:val="24"/>
        </w:rPr>
      </w:pPr>
    </w:p>
    <w:p w:rsidR="0098076E" w:rsidRPr="00726D45" w:rsidRDefault="0098076E" w:rsidP="00983800">
      <w:pPr>
        <w:spacing w:after="0" w:line="240" w:lineRule="auto"/>
        <w:jc w:val="center"/>
        <w:rPr>
          <w:rFonts w:ascii="Times New Roman" w:hAnsi="Times New Roman"/>
          <w:b/>
          <w:sz w:val="24"/>
          <w:szCs w:val="24"/>
        </w:rPr>
      </w:pPr>
      <w:r w:rsidRPr="00726D45">
        <w:rPr>
          <w:rFonts w:ascii="Times New Roman" w:hAnsi="Times New Roman"/>
          <w:b/>
          <w:sz w:val="24"/>
          <w:szCs w:val="24"/>
        </w:rPr>
        <w:t>REGULAMENT</w:t>
      </w:r>
    </w:p>
    <w:p w:rsidR="0098076E" w:rsidRPr="00726D45" w:rsidRDefault="0098076E" w:rsidP="00983800">
      <w:pPr>
        <w:spacing w:after="0" w:line="240" w:lineRule="auto"/>
        <w:jc w:val="center"/>
        <w:rPr>
          <w:rFonts w:ascii="Times New Roman" w:hAnsi="Times New Roman"/>
          <w:b/>
          <w:sz w:val="24"/>
          <w:szCs w:val="24"/>
        </w:rPr>
      </w:pPr>
      <w:r w:rsidRPr="00726D45">
        <w:rPr>
          <w:rFonts w:ascii="Times New Roman" w:hAnsi="Times New Roman"/>
          <w:b/>
          <w:sz w:val="24"/>
          <w:szCs w:val="24"/>
        </w:rPr>
        <w:t>privind criteriile şi procedura de acordare a scutirii de la plata impozitului pe clădiri în cazul clădirilor noi sau reabilitate, cu destinaţia de locuinţă, pentru care proprietarii execută pe cheltuiala proprie lucrări pentru creşterea performanţei energetice, pentru instalar</w:t>
      </w:r>
      <w:bookmarkStart w:id="0" w:name="_GoBack"/>
      <w:bookmarkEnd w:id="0"/>
      <w:r w:rsidRPr="00726D45">
        <w:rPr>
          <w:rFonts w:ascii="Times New Roman" w:hAnsi="Times New Roman"/>
          <w:b/>
          <w:sz w:val="24"/>
          <w:szCs w:val="24"/>
        </w:rPr>
        <w:t>ea de sisteme de producere a energiei electrice din surse fotovoltaice sau pentru sisteme ecologice certificate de colectare şi tratare a apelor uzate rezultate din consumul propriu</w:t>
      </w:r>
    </w:p>
    <w:p w:rsidR="0098076E" w:rsidRPr="00726D45" w:rsidRDefault="0098076E" w:rsidP="00983800">
      <w:pPr>
        <w:spacing w:after="0" w:line="240" w:lineRule="auto"/>
        <w:jc w:val="both"/>
        <w:rPr>
          <w:rFonts w:ascii="Times New Roman" w:hAnsi="Times New Roman"/>
          <w:sz w:val="24"/>
          <w:szCs w:val="24"/>
        </w:rPr>
      </w:pPr>
    </w:p>
    <w:p w:rsidR="0098076E" w:rsidRPr="00726D45" w:rsidRDefault="0098076E" w:rsidP="00983800">
      <w:pPr>
        <w:spacing w:after="0" w:line="240" w:lineRule="auto"/>
        <w:ind w:firstLine="720"/>
        <w:jc w:val="both"/>
        <w:rPr>
          <w:rFonts w:ascii="Times New Roman" w:hAnsi="Times New Roman"/>
          <w:sz w:val="24"/>
          <w:szCs w:val="24"/>
        </w:rPr>
      </w:pPr>
      <w:r w:rsidRPr="00726D45">
        <w:rPr>
          <w:rFonts w:ascii="Times New Roman" w:hAnsi="Times New Roman"/>
          <w:sz w:val="24"/>
          <w:szCs w:val="24"/>
        </w:rPr>
        <w:t>Realizarea lucrărilor de construire are drept scop creşterea performanţei energetice a clădirilor cu destinația de locuinţe, respectiv reducerea consumurilor energetice pentru incălzirea spațiilor de locuit, în condiţiile asigurării şi menţinerii climatului termic interior, precum şi pentru prevenirea poluării mediului şi asigurarea protejării sănătăţii umane.</w:t>
      </w:r>
    </w:p>
    <w:p w:rsidR="0098076E" w:rsidRPr="00726D45" w:rsidRDefault="0098076E" w:rsidP="00983800">
      <w:pPr>
        <w:spacing w:after="0" w:line="240" w:lineRule="auto"/>
        <w:jc w:val="both"/>
        <w:rPr>
          <w:rFonts w:ascii="Times New Roman" w:hAnsi="Times New Roman"/>
          <w:sz w:val="24"/>
          <w:szCs w:val="24"/>
        </w:rPr>
      </w:pPr>
    </w:p>
    <w:p w:rsidR="0098076E" w:rsidRPr="00726D45" w:rsidRDefault="0098076E" w:rsidP="00983800">
      <w:pPr>
        <w:spacing w:after="0" w:line="240" w:lineRule="auto"/>
        <w:jc w:val="center"/>
        <w:rPr>
          <w:rFonts w:ascii="Times New Roman" w:hAnsi="Times New Roman"/>
          <w:b/>
          <w:bCs/>
          <w:sz w:val="24"/>
          <w:szCs w:val="24"/>
        </w:rPr>
      </w:pPr>
      <w:r w:rsidRPr="00726D45">
        <w:rPr>
          <w:rFonts w:ascii="Times New Roman" w:hAnsi="Times New Roman"/>
          <w:b/>
          <w:bCs/>
          <w:sz w:val="24"/>
          <w:szCs w:val="24"/>
        </w:rPr>
        <w:t>Capitolul I.</w:t>
      </w:r>
    </w:p>
    <w:p w:rsidR="0098076E" w:rsidRPr="00726D45" w:rsidRDefault="0098076E" w:rsidP="00983800">
      <w:pPr>
        <w:spacing w:after="0" w:line="240" w:lineRule="auto"/>
        <w:jc w:val="center"/>
        <w:rPr>
          <w:rFonts w:ascii="Times New Roman" w:hAnsi="Times New Roman"/>
          <w:b/>
          <w:bCs/>
          <w:sz w:val="24"/>
          <w:szCs w:val="24"/>
        </w:rPr>
      </w:pPr>
      <w:r w:rsidRPr="00726D45">
        <w:rPr>
          <w:rFonts w:ascii="Times New Roman" w:hAnsi="Times New Roman"/>
          <w:b/>
          <w:bCs/>
          <w:sz w:val="24"/>
          <w:szCs w:val="24"/>
        </w:rPr>
        <w:t>Documente de referinţă</w:t>
      </w:r>
    </w:p>
    <w:p w:rsidR="0098076E" w:rsidRPr="00726D45" w:rsidRDefault="0098076E" w:rsidP="00983800">
      <w:pPr>
        <w:spacing w:after="0" w:line="240" w:lineRule="auto"/>
        <w:jc w:val="center"/>
        <w:rPr>
          <w:rFonts w:ascii="Times New Roman" w:hAnsi="Times New Roman"/>
          <w:b/>
          <w:bCs/>
          <w:sz w:val="24"/>
          <w:szCs w:val="24"/>
        </w:rPr>
      </w:pPr>
    </w:p>
    <w:p w:rsidR="0098076E" w:rsidRPr="00726D45" w:rsidRDefault="0098076E" w:rsidP="00A70F6D">
      <w:pPr>
        <w:spacing w:after="0" w:line="240" w:lineRule="auto"/>
        <w:jc w:val="both"/>
        <w:rPr>
          <w:rFonts w:ascii="Times New Roman" w:hAnsi="Times New Roman"/>
          <w:sz w:val="24"/>
          <w:szCs w:val="24"/>
        </w:rPr>
      </w:pPr>
      <w:r w:rsidRPr="00726D45">
        <w:rPr>
          <w:rFonts w:ascii="Times New Roman" w:hAnsi="Times New Roman"/>
          <w:sz w:val="24"/>
          <w:szCs w:val="24"/>
        </w:rPr>
        <w:tab/>
        <w:t>-Legea nr. 227/2015, privind Codul fiscal, cu modificările şi completările ulterioare;</w:t>
      </w:r>
    </w:p>
    <w:p w:rsidR="0098076E" w:rsidRPr="00726D45" w:rsidRDefault="0098076E" w:rsidP="00A70F6D">
      <w:pPr>
        <w:spacing w:after="0" w:line="240" w:lineRule="auto"/>
        <w:jc w:val="both"/>
        <w:rPr>
          <w:rFonts w:ascii="Times New Roman" w:hAnsi="Times New Roman"/>
          <w:sz w:val="24"/>
          <w:szCs w:val="24"/>
        </w:rPr>
      </w:pPr>
      <w:r w:rsidRPr="00726D45">
        <w:rPr>
          <w:rFonts w:ascii="Times New Roman" w:hAnsi="Times New Roman"/>
          <w:sz w:val="24"/>
          <w:szCs w:val="24"/>
        </w:rPr>
        <w:tab/>
        <w:t>-O.U.G. nr. 57/2019 privind Codul administrativ, cu modificările şi completările ulterioare;</w:t>
      </w:r>
    </w:p>
    <w:p w:rsidR="0098076E" w:rsidRPr="00726D45" w:rsidRDefault="0098076E" w:rsidP="00A70F6D">
      <w:pPr>
        <w:spacing w:after="0" w:line="240" w:lineRule="auto"/>
        <w:jc w:val="both"/>
        <w:rPr>
          <w:rFonts w:ascii="Times New Roman" w:hAnsi="Times New Roman"/>
          <w:sz w:val="24"/>
          <w:szCs w:val="24"/>
        </w:rPr>
      </w:pPr>
      <w:r w:rsidRPr="00726D45">
        <w:rPr>
          <w:rFonts w:ascii="Times New Roman" w:hAnsi="Times New Roman"/>
          <w:sz w:val="24"/>
          <w:szCs w:val="24"/>
        </w:rPr>
        <w:tab/>
        <w:t>-Legea nr. 52/2003 privind transparenţa decizională în administraţia publică, republicată;</w:t>
      </w:r>
    </w:p>
    <w:p w:rsidR="0098076E" w:rsidRPr="00726D45" w:rsidRDefault="0098076E" w:rsidP="00A70F6D">
      <w:pPr>
        <w:spacing w:after="0" w:line="240" w:lineRule="auto"/>
        <w:jc w:val="both"/>
        <w:rPr>
          <w:rFonts w:ascii="Times New Roman" w:hAnsi="Times New Roman"/>
          <w:sz w:val="24"/>
          <w:szCs w:val="24"/>
        </w:rPr>
      </w:pPr>
      <w:r w:rsidRPr="00726D45">
        <w:rPr>
          <w:rFonts w:ascii="Times New Roman" w:hAnsi="Times New Roman"/>
          <w:sz w:val="24"/>
          <w:szCs w:val="24"/>
        </w:rPr>
        <w:tab/>
        <w:t>-Legea nr. 50/1991 privind autorizarea executării lucrărilor de construcţii, republicată, cu modificările şi completările ulterioare;</w:t>
      </w:r>
    </w:p>
    <w:p w:rsidR="0098076E" w:rsidRPr="00726D45" w:rsidRDefault="0098076E" w:rsidP="00A70F6D">
      <w:pPr>
        <w:spacing w:after="0" w:line="240" w:lineRule="auto"/>
        <w:jc w:val="both"/>
        <w:rPr>
          <w:rFonts w:ascii="Times New Roman" w:hAnsi="Times New Roman"/>
          <w:sz w:val="24"/>
          <w:szCs w:val="24"/>
        </w:rPr>
      </w:pPr>
      <w:r w:rsidRPr="00726D45">
        <w:rPr>
          <w:rFonts w:ascii="Times New Roman" w:hAnsi="Times New Roman"/>
          <w:sz w:val="24"/>
          <w:szCs w:val="24"/>
        </w:rPr>
        <w:tab/>
        <w:t>-Legea nr. 350/2001 privind amenajarea teritoriului şi urbanismul, cu modificările şi completările ulterioare;</w:t>
      </w:r>
    </w:p>
    <w:p w:rsidR="0098076E" w:rsidRPr="00726D45" w:rsidRDefault="0098076E" w:rsidP="00A70F6D">
      <w:pPr>
        <w:spacing w:after="0" w:line="240" w:lineRule="auto"/>
        <w:jc w:val="both"/>
        <w:rPr>
          <w:rFonts w:ascii="Times New Roman" w:hAnsi="Times New Roman"/>
          <w:sz w:val="24"/>
          <w:szCs w:val="24"/>
        </w:rPr>
      </w:pPr>
      <w:r w:rsidRPr="00726D45">
        <w:rPr>
          <w:rFonts w:ascii="Times New Roman" w:hAnsi="Times New Roman"/>
          <w:sz w:val="24"/>
          <w:szCs w:val="24"/>
        </w:rPr>
        <w:tab/>
        <w:t>-Legea nr. 422/2001 privind protejarea monumentelor istorice, republicată, cu modificările şi completările ulterioare;</w:t>
      </w:r>
    </w:p>
    <w:p w:rsidR="0098076E" w:rsidRPr="00726D45" w:rsidRDefault="0098076E" w:rsidP="00A70F6D">
      <w:pPr>
        <w:spacing w:after="0" w:line="240" w:lineRule="auto"/>
        <w:jc w:val="both"/>
        <w:rPr>
          <w:rFonts w:ascii="Times New Roman" w:hAnsi="Times New Roman"/>
          <w:sz w:val="24"/>
          <w:szCs w:val="24"/>
        </w:rPr>
      </w:pPr>
      <w:r w:rsidRPr="00726D45">
        <w:rPr>
          <w:rFonts w:ascii="Times New Roman" w:hAnsi="Times New Roman"/>
          <w:sz w:val="24"/>
          <w:szCs w:val="24"/>
        </w:rPr>
        <w:tab/>
        <w:t>-Legea nr. 372/2005 privind performanţa energetică a clădirilor, cu modificările şi completările ulterioare;</w:t>
      </w:r>
      <w:r w:rsidRPr="00726D45">
        <w:rPr>
          <w:snapToGrid w:val="0"/>
        </w:rPr>
        <w:t xml:space="preserve"> </w:t>
      </w:r>
    </w:p>
    <w:p w:rsidR="0098076E" w:rsidRPr="00726D45" w:rsidRDefault="0098076E" w:rsidP="00A70F6D">
      <w:pPr>
        <w:spacing w:after="0" w:line="240" w:lineRule="auto"/>
        <w:jc w:val="both"/>
        <w:rPr>
          <w:rFonts w:ascii="Times New Roman" w:hAnsi="Times New Roman"/>
          <w:sz w:val="24"/>
          <w:szCs w:val="24"/>
        </w:rPr>
      </w:pPr>
      <w:r w:rsidRPr="00726D45">
        <w:rPr>
          <w:rFonts w:ascii="Times New Roman" w:hAnsi="Times New Roman"/>
          <w:sz w:val="24"/>
          <w:szCs w:val="24"/>
        </w:rPr>
        <w:tab/>
        <w:t xml:space="preserve">- Legea nr. 241/2006 a serviciului de alimentare cu apă şi de canalizare; </w:t>
      </w:r>
    </w:p>
    <w:p w:rsidR="0098076E" w:rsidRPr="00726D45" w:rsidRDefault="0098076E" w:rsidP="00A70F6D">
      <w:pPr>
        <w:spacing w:after="0" w:line="240" w:lineRule="auto"/>
        <w:jc w:val="both"/>
        <w:rPr>
          <w:rFonts w:ascii="Times New Roman" w:hAnsi="Times New Roman"/>
          <w:sz w:val="24"/>
          <w:szCs w:val="24"/>
        </w:rPr>
      </w:pPr>
      <w:r w:rsidRPr="00726D45">
        <w:rPr>
          <w:rFonts w:ascii="Times New Roman" w:hAnsi="Times New Roman"/>
          <w:sz w:val="24"/>
          <w:szCs w:val="24"/>
        </w:rPr>
        <w:tab/>
        <w:t>- HGR nr. 714/2022 privind aprobarea Criteriilor pentru autorizarea, construcţia, înscrierea/înregistrarea, controlul, exploatarea şi întreţinerea sistemelor individuale adecvate de colectare şi epurare a apelor uzate;</w:t>
      </w:r>
    </w:p>
    <w:p w:rsidR="0098076E" w:rsidRPr="00726D45" w:rsidRDefault="0098076E" w:rsidP="00983800">
      <w:pPr>
        <w:spacing w:after="0" w:line="240" w:lineRule="auto"/>
        <w:jc w:val="both"/>
        <w:rPr>
          <w:rFonts w:ascii="Times New Roman" w:hAnsi="Times New Roman"/>
          <w:sz w:val="24"/>
          <w:szCs w:val="24"/>
        </w:rPr>
      </w:pPr>
    </w:p>
    <w:p w:rsidR="0098076E" w:rsidRPr="00726D45" w:rsidRDefault="0098076E" w:rsidP="00983800">
      <w:pPr>
        <w:spacing w:after="0" w:line="240" w:lineRule="auto"/>
        <w:jc w:val="center"/>
        <w:rPr>
          <w:rFonts w:ascii="Times New Roman" w:hAnsi="Times New Roman"/>
          <w:b/>
          <w:bCs/>
          <w:sz w:val="24"/>
          <w:szCs w:val="24"/>
        </w:rPr>
      </w:pPr>
      <w:r w:rsidRPr="00726D45">
        <w:rPr>
          <w:rFonts w:ascii="Times New Roman" w:hAnsi="Times New Roman"/>
          <w:b/>
          <w:bCs/>
          <w:sz w:val="24"/>
          <w:szCs w:val="24"/>
        </w:rPr>
        <w:t>Capitolul II.</w:t>
      </w:r>
      <w:r w:rsidRPr="00726D45">
        <w:rPr>
          <w:rFonts w:ascii="Times New Roman" w:hAnsi="Times New Roman"/>
          <w:b/>
          <w:bCs/>
          <w:sz w:val="24"/>
          <w:szCs w:val="24"/>
        </w:rPr>
        <w:br/>
        <w:t>Dispoziţii generale</w:t>
      </w:r>
    </w:p>
    <w:p w:rsidR="0098076E" w:rsidRPr="00726D45" w:rsidRDefault="0098076E" w:rsidP="00983800">
      <w:pPr>
        <w:spacing w:after="0" w:line="240" w:lineRule="auto"/>
        <w:jc w:val="center"/>
        <w:rPr>
          <w:rFonts w:ascii="Times New Roman" w:hAnsi="Times New Roman"/>
          <w:sz w:val="16"/>
          <w:szCs w:val="16"/>
        </w:rPr>
      </w:pPr>
    </w:p>
    <w:p w:rsidR="0098076E" w:rsidRPr="00726D45" w:rsidRDefault="0098076E" w:rsidP="00983800">
      <w:pPr>
        <w:spacing w:after="0" w:line="240" w:lineRule="auto"/>
        <w:ind w:firstLine="720"/>
        <w:jc w:val="both"/>
        <w:rPr>
          <w:rFonts w:ascii="Times New Roman" w:hAnsi="Times New Roman"/>
          <w:sz w:val="24"/>
          <w:szCs w:val="24"/>
        </w:rPr>
      </w:pPr>
      <w:r w:rsidRPr="00726D45">
        <w:rPr>
          <w:rFonts w:ascii="Times New Roman" w:hAnsi="Times New Roman"/>
          <w:b/>
          <w:bCs/>
          <w:sz w:val="24"/>
          <w:szCs w:val="24"/>
        </w:rPr>
        <w:t>Art. 1.</w:t>
      </w:r>
      <w:r w:rsidRPr="00726D45">
        <w:rPr>
          <w:rFonts w:ascii="Times New Roman" w:hAnsi="Times New Roman"/>
          <w:sz w:val="24"/>
          <w:szCs w:val="24"/>
        </w:rPr>
        <w:t xml:space="preserve"> – Scutirea de la plata impozitului pe clădiri în cazul clădirilor cu destinaţia de locuinţă, aflate în proprietatea persoanelor fizice se acordă numai pentru lucrările de intervenţie ce vizează creșterea performanței energetice a imobilelor cu destinaţia de locuinţe, instalarea de sisteme de producere a energiei electrice din surse fotovoltaice sau construcția unor sisteme ecologice certificate de colectare şi tratare a apelor uzate rezultate din consumul propriu. Fac excepţie de la prevederile prezentului Regulament imobilele cu destinaţia de locuinţă aflate în zone construite protejate, în centrul istoric al municipiului Sfântu Gheorghe și clădirile care au valoare arhitecturală sau istorică deosebită, stabilite potrivit legii.</w:t>
      </w:r>
    </w:p>
    <w:p w:rsidR="0098076E" w:rsidRPr="00726D45" w:rsidRDefault="0098076E" w:rsidP="00983800">
      <w:pPr>
        <w:spacing w:after="0" w:line="240" w:lineRule="auto"/>
        <w:ind w:firstLine="720"/>
        <w:jc w:val="both"/>
        <w:rPr>
          <w:rFonts w:ascii="Times New Roman" w:hAnsi="Times New Roman"/>
          <w:sz w:val="24"/>
          <w:szCs w:val="24"/>
        </w:rPr>
      </w:pPr>
      <w:r w:rsidRPr="00726D45">
        <w:rPr>
          <w:rFonts w:ascii="Times New Roman" w:hAnsi="Times New Roman"/>
          <w:b/>
          <w:bCs/>
          <w:sz w:val="24"/>
          <w:szCs w:val="24"/>
        </w:rPr>
        <w:t>Art. 2.</w:t>
      </w:r>
      <w:r w:rsidRPr="00726D45">
        <w:rPr>
          <w:rFonts w:ascii="Times New Roman" w:hAnsi="Times New Roman"/>
          <w:sz w:val="24"/>
          <w:szCs w:val="24"/>
        </w:rPr>
        <w:t xml:space="preserve"> – Realizarea lucrărilor de intervenţie are ca scop creşterea performanţei energetice a imobilelor cu destinaţia de locuinţe, astfel încât să se asigure transformarea eficace din punctul de vedere al costurilor a clădirilor existente în clădiri al căror consum de energie este aproape egal cu zero, conform prevederilor Legii 372/2005, republicată cu modificările și completările ulterioare.</w:t>
      </w:r>
    </w:p>
    <w:p w:rsidR="0098076E" w:rsidRPr="00726D45" w:rsidRDefault="0098076E" w:rsidP="00F70314">
      <w:pPr>
        <w:spacing w:after="0" w:line="240" w:lineRule="auto"/>
        <w:ind w:firstLine="720"/>
        <w:jc w:val="both"/>
        <w:rPr>
          <w:rFonts w:ascii="Times New Roman" w:hAnsi="Times New Roman"/>
          <w:sz w:val="24"/>
          <w:szCs w:val="24"/>
        </w:rPr>
      </w:pPr>
      <w:r w:rsidRPr="00726D45">
        <w:rPr>
          <w:rFonts w:ascii="Times New Roman" w:hAnsi="Times New Roman"/>
          <w:b/>
          <w:bCs/>
          <w:sz w:val="24"/>
          <w:szCs w:val="24"/>
        </w:rPr>
        <w:lastRenderedPageBreak/>
        <w:t xml:space="preserve">Art. 3 - </w:t>
      </w:r>
      <w:r w:rsidRPr="00726D45">
        <w:rPr>
          <w:rFonts w:ascii="Times New Roman" w:hAnsi="Times New Roman"/>
          <w:bCs/>
          <w:sz w:val="24"/>
          <w:szCs w:val="24"/>
        </w:rPr>
        <w:t>I</w:t>
      </w:r>
      <w:r w:rsidRPr="00726D45">
        <w:rPr>
          <w:rFonts w:ascii="Times New Roman" w:hAnsi="Times New Roman"/>
          <w:sz w:val="24"/>
          <w:szCs w:val="24"/>
        </w:rPr>
        <w:t>nstalarea de sisteme de producere a energiei electrice din surse fotovoltaice are ca scop producerea energiei electrice de către prosumatori aşa cum sunt ei definiţi în legislația specifică și vizează doar consumul de energie necesar locuinței pentru care se solicită scutirea de impozit.</w:t>
      </w:r>
    </w:p>
    <w:p w:rsidR="0098076E" w:rsidRPr="00726D45" w:rsidRDefault="0098076E" w:rsidP="00F70314">
      <w:pPr>
        <w:spacing w:after="0" w:line="240" w:lineRule="auto"/>
        <w:ind w:firstLine="720"/>
        <w:jc w:val="both"/>
        <w:rPr>
          <w:rFonts w:ascii="Times New Roman" w:hAnsi="Times New Roman"/>
          <w:sz w:val="24"/>
          <w:szCs w:val="24"/>
        </w:rPr>
      </w:pPr>
      <w:r w:rsidRPr="00726D45">
        <w:rPr>
          <w:rFonts w:ascii="Times New Roman" w:hAnsi="Times New Roman"/>
          <w:b/>
          <w:bCs/>
          <w:sz w:val="24"/>
          <w:szCs w:val="24"/>
        </w:rPr>
        <w:t xml:space="preserve">Art. 4 - </w:t>
      </w:r>
      <w:r w:rsidRPr="00726D45">
        <w:rPr>
          <w:rFonts w:ascii="Times New Roman" w:hAnsi="Times New Roman"/>
          <w:bCs/>
          <w:sz w:val="24"/>
          <w:szCs w:val="24"/>
        </w:rPr>
        <w:t>Construcția unor sisteme ecologice certificate de colectare şi tratare a apelor uzate rezultate din consumul propriu</w:t>
      </w:r>
      <w:r w:rsidRPr="00726D45">
        <w:rPr>
          <w:rFonts w:ascii="Times New Roman" w:hAnsi="Times New Roman"/>
          <w:sz w:val="24"/>
          <w:szCs w:val="24"/>
        </w:rPr>
        <w:t xml:space="preserve"> al locuinței pentru care se solicită scutirea de impozit este permisă doar în zonele în care nu există posibilitatea racordării locuinței la sistemul centralizat de canalizare a municipiului. Construcția acestor sisteme individuale adecvate trebuie să se realizeze astfel încât să se prevină poluarea mediului şi să se asigure protejarea sănătăţii umane.</w:t>
      </w:r>
    </w:p>
    <w:p w:rsidR="0098076E" w:rsidRPr="00726D45" w:rsidRDefault="0098076E" w:rsidP="00983800">
      <w:pPr>
        <w:spacing w:after="0" w:line="240" w:lineRule="auto"/>
        <w:ind w:firstLine="720"/>
        <w:jc w:val="both"/>
        <w:rPr>
          <w:rFonts w:ascii="Times New Roman" w:hAnsi="Times New Roman"/>
          <w:sz w:val="24"/>
          <w:szCs w:val="24"/>
        </w:rPr>
      </w:pPr>
      <w:r w:rsidRPr="00726D45">
        <w:rPr>
          <w:rFonts w:ascii="Times New Roman" w:hAnsi="Times New Roman"/>
          <w:b/>
          <w:bCs/>
          <w:sz w:val="24"/>
          <w:szCs w:val="24"/>
        </w:rPr>
        <w:t>Art. 5.</w:t>
      </w:r>
      <w:r w:rsidRPr="00726D45">
        <w:rPr>
          <w:rFonts w:ascii="Times New Roman" w:hAnsi="Times New Roman"/>
          <w:sz w:val="24"/>
          <w:szCs w:val="24"/>
        </w:rPr>
        <w:t xml:space="preserve"> – Realizarea lucrărilor de intervenţie privind creşterea performanţei energetice a imobilelor cu destinaţia de locuinţe, instalarea de sisteme de producere a energiei electrice din surse fotovoltaice și construcția unor sisteme ecologice certificate de colectare şi tratare a apelor uzate rezultate din consumul propriu se fac cu respectarea prevederilor Legii 50/1991 privind autorizarea executării lucrărilor de construcţii, republicată, cu modificările şi completările ulterioare. </w:t>
      </w:r>
    </w:p>
    <w:p w:rsidR="0098076E" w:rsidRPr="00726D45" w:rsidRDefault="0098076E" w:rsidP="00983800">
      <w:pPr>
        <w:spacing w:after="0" w:line="240" w:lineRule="auto"/>
        <w:jc w:val="both"/>
        <w:rPr>
          <w:rFonts w:ascii="Times New Roman" w:hAnsi="Times New Roman"/>
          <w:b/>
          <w:bCs/>
          <w:sz w:val="24"/>
          <w:szCs w:val="24"/>
        </w:rPr>
      </w:pPr>
    </w:p>
    <w:p w:rsidR="0098076E" w:rsidRPr="00726D45" w:rsidRDefault="0098076E" w:rsidP="00983800">
      <w:pPr>
        <w:spacing w:after="0" w:line="240" w:lineRule="auto"/>
        <w:jc w:val="center"/>
        <w:rPr>
          <w:rFonts w:ascii="Times New Roman" w:hAnsi="Times New Roman"/>
          <w:b/>
          <w:bCs/>
          <w:sz w:val="24"/>
          <w:szCs w:val="24"/>
        </w:rPr>
      </w:pPr>
      <w:r w:rsidRPr="00726D45">
        <w:rPr>
          <w:rFonts w:ascii="Times New Roman" w:hAnsi="Times New Roman"/>
          <w:b/>
          <w:bCs/>
          <w:sz w:val="24"/>
          <w:szCs w:val="24"/>
        </w:rPr>
        <w:t xml:space="preserve">Capitolul </w:t>
      </w:r>
      <w:smartTag w:uri="urn:schemas-microsoft-com:office:smarttags" w:element="stockticker">
        <w:r w:rsidRPr="00726D45">
          <w:rPr>
            <w:rFonts w:ascii="Times New Roman" w:hAnsi="Times New Roman"/>
            <w:b/>
            <w:bCs/>
            <w:sz w:val="24"/>
            <w:szCs w:val="24"/>
          </w:rPr>
          <w:t>III</w:t>
        </w:r>
      </w:smartTag>
      <w:r w:rsidRPr="00726D45">
        <w:rPr>
          <w:rFonts w:ascii="Times New Roman" w:hAnsi="Times New Roman"/>
          <w:b/>
          <w:bCs/>
          <w:sz w:val="24"/>
          <w:szCs w:val="24"/>
        </w:rPr>
        <w:t>.</w:t>
      </w:r>
      <w:r w:rsidRPr="00726D45">
        <w:rPr>
          <w:rFonts w:ascii="Times New Roman" w:hAnsi="Times New Roman"/>
          <w:b/>
          <w:bCs/>
          <w:sz w:val="24"/>
          <w:szCs w:val="24"/>
        </w:rPr>
        <w:br/>
        <w:t xml:space="preserve">Lucrările pentru care se pot solicita scutiri de impozit </w:t>
      </w:r>
    </w:p>
    <w:p w:rsidR="0098076E" w:rsidRPr="00726D45" w:rsidRDefault="0098076E" w:rsidP="00983800">
      <w:pPr>
        <w:spacing w:after="0" w:line="240" w:lineRule="auto"/>
        <w:jc w:val="center"/>
        <w:rPr>
          <w:rFonts w:ascii="Times New Roman" w:hAnsi="Times New Roman"/>
          <w:sz w:val="24"/>
          <w:szCs w:val="24"/>
        </w:rPr>
      </w:pPr>
    </w:p>
    <w:p w:rsidR="0098076E" w:rsidRPr="00726D45" w:rsidRDefault="0098076E" w:rsidP="00983800">
      <w:pPr>
        <w:spacing w:after="0" w:line="240" w:lineRule="auto"/>
        <w:ind w:firstLine="720"/>
        <w:jc w:val="both"/>
        <w:rPr>
          <w:rFonts w:ascii="Times New Roman" w:hAnsi="Times New Roman"/>
          <w:sz w:val="24"/>
          <w:szCs w:val="24"/>
        </w:rPr>
      </w:pPr>
      <w:r w:rsidRPr="00726D45">
        <w:rPr>
          <w:rFonts w:ascii="Times New Roman" w:hAnsi="Times New Roman"/>
          <w:b/>
          <w:bCs/>
          <w:sz w:val="24"/>
          <w:szCs w:val="24"/>
        </w:rPr>
        <w:t xml:space="preserve">Art. 6. – </w:t>
      </w:r>
      <w:r w:rsidRPr="00726D45">
        <w:rPr>
          <w:rFonts w:ascii="Times New Roman" w:hAnsi="Times New Roman"/>
          <w:sz w:val="24"/>
          <w:szCs w:val="24"/>
        </w:rPr>
        <w:t xml:space="preserve">Lucrările de intervenţie pentru creşterea performanţei energetice a imobilelor cu destinaţia de locuinţe pot fi: </w:t>
      </w:r>
    </w:p>
    <w:p w:rsidR="0098076E" w:rsidRPr="00726D45" w:rsidRDefault="0098076E" w:rsidP="00983800">
      <w:pPr>
        <w:spacing w:after="0" w:line="240" w:lineRule="auto"/>
        <w:jc w:val="both"/>
        <w:rPr>
          <w:rFonts w:ascii="Times New Roman" w:hAnsi="Times New Roman"/>
          <w:sz w:val="24"/>
          <w:szCs w:val="24"/>
        </w:rPr>
      </w:pPr>
      <w:r w:rsidRPr="00726D45">
        <w:rPr>
          <w:rFonts w:ascii="Times New Roman" w:hAnsi="Times New Roman"/>
          <w:sz w:val="24"/>
          <w:szCs w:val="24"/>
        </w:rPr>
        <w:tab/>
        <w:t>a) izolarea termică a pereţilor exteriori;</w:t>
      </w:r>
    </w:p>
    <w:p w:rsidR="0098076E" w:rsidRPr="00726D45" w:rsidRDefault="0098076E" w:rsidP="00983800">
      <w:pPr>
        <w:spacing w:after="0" w:line="240" w:lineRule="auto"/>
        <w:jc w:val="both"/>
        <w:rPr>
          <w:rFonts w:ascii="Times New Roman" w:hAnsi="Times New Roman"/>
          <w:sz w:val="24"/>
          <w:szCs w:val="24"/>
        </w:rPr>
      </w:pPr>
      <w:r w:rsidRPr="00726D45">
        <w:rPr>
          <w:rFonts w:ascii="Times New Roman" w:hAnsi="Times New Roman"/>
          <w:sz w:val="24"/>
          <w:szCs w:val="24"/>
        </w:rPr>
        <w:tab/>
        <w:t>b) înlocuirea ferestrelor şi a uşilor exterioare existente, inclusiv tâmplăria aferentă accesului în locuinţă, cu tâmplărie performantă energetic;</w:t>
      </w:r>
    </w:p>
    <w:p w:rsidR="0098076E" w:rsidRPr="00726D45" w:rsidRDefault="0098076E" w:rsidP="00983800">
      <w:pPr>
        <w:spacing w:after="0" w:line="240" w:lineRule="auto"/>
        <w:jc w:val="both"/>
        <w:rPr>
          <w:rFonts w:ascii="Times New Roman" w:hAnsi="Times New Roman"/>
          <w:sz w:val="24"/>
          <w:szCs w:val="24"/>
        </w:rPr>
      </w:pPr>
      <w:r w:rsidRPr="00726D45">
        <w:rPr>
          <w:rFonts w:ascii="Times New Roman" w:hAnsi="Times New Roman"/>
          <w:sz w:val="24"/>
          <w:szCs w:val="24"/>
        </w:rPr>
        <w:tab/>
        <w:t>c) termo-hidroizolarea terasei/termoizolarea planşeului peste ultimul nivel în cazul existenţei şarpantei;</w:t>
      </w:r>
    </w:p>
    <w:p w:rsidR="0098076E" w:rsidRPr="00726D45" w:rsidRDefault="0098076E" w:rsidP="00983800">
      <w:pPr>
        <w:spacing w:after="0" w:line="240" w:lineRule="auto"/>
        <w:jc w:val="both"/>
        <w:rPr>
          <w:rFonts w:ascii="Times New Roman" w:hAnsi="Times New Roman"/>
          <w:sz w:val="24"/>
          <w:szCs w:val="24"/>
        </w:rPr>
      </w:pPr>
      <w:r w:rsidRPr="00726D45">
        <w:rPr>
          <w:rFonts w:ascii="Times New Roman" w:hAnsi="Times New Roman"/>
          <w:sz w:val="24"/>
          <w:szCs w:val="24"/>
        </w:rPr>
        <w:tab/>
        <w:t>d) izolarea termică a planşeului peste subsol, în cazul în care locuința este prevăzută cu subsol;</w:t>
      </w:r>
    </w:p>
    <w:p w:rsidR="0098076E" w:rsidRPr="00726D45" w:rsidRDefault="0098076E" w:rsidP="00983800">
      <w:pPr>
        <w:spacing w:after="0" w:line="240" w:lineRule="auto"/>
        <w:jc w:val="both"/>
        <w:rPr>
          <w:rFonts w:ascii="Times New Roman" w:hAnsi="Times New Roman"/>
          <w:sz w:val="24"/>
          <w:szCs w:val="24"/>
        </w:rPr>
      </w:pPr>
      <w:r w:rsidRPr="00726D45">
        <w:rPr>
          <w:rFonts w:ascii="Times New Roman" w:hAnsi="Times New Roman"/>
          <w:sz w:val="24"/>
          <w:szCs w:val="24"/>
        </w:rPr>
        <w:tab/>
        <w:t>e) echiparea cu dispozitive de autoreglare pentru reglarea distinctă a temperaturii şi calităţii aerului interior, în fiecare încăpere încălzită/răcită direct sau într-o zonă încălzită/răcită din clădire şi/sau unitatea de clădire, în cazul în care acest lucru este fezabil din punct de vedere tehnic şi economic.;</w:t>
      </w:r>
    </w:p>
    <w:p w:rsidR="0098076E" w:rsidRPr="00726D45" w:rsidRDefault="0098076E" w:rsidP="00983800">
      <w:pPr>
        <w:spacing w:after="0" w:line="240" w:lineRule="auto"/>
        <w:jc w:val="both"/>
        <w:rPr>
          <w:rFonts w:ascii="Times New Roman" w:hAnsi="Times New Roman"/>
          <w:sz w:val="24"/>
          <w:szCs w:val="24"/>
          <w:lang w:val="it-IT"/>
        </w:rPr>
      </w:pPr>
      <w:r w:rsidRPr="00726D45">
        <w:rPr>
          <w:rFonts w:ascii="Times New Roman" w:hAnsi="Times New Roman"/>
          <w:sz w:val="24"/>
          <w:szCs w:val="24"/>
        </w:rPr>
        <w:tab/>
      </w:r>
      <w:r w:rsidRPr="00726D45">
        <w:rPr>
          <w:rFonts w:ascii="Times New Roman" w:hAnsi="Times New Roman"/>
          <w:sz w:val="24"/>
          <w:szCs w:val="24"/>
          <w:lang w:val="it-IT"/>
        </w:rPr>
        <w:t>g) echiparea cu sisteme noi, performante de încălzire/răcire.</w:t>
      </w:r>
    </w:p>
    <w:p w:rsidR="0098076E" w:rsidRPr="00726D45" w:rsidRDefault="0098076E" w:rsidP="00983800">
      <w:pPr>
        <w:spacing w:after="0" w:line="240" w:lineRule="auto"/>
        <w:ind w:firstLine="720"/>
        <w:jc w:val="both"/>
        <w:rPr>
          <w:rFonts w:ascii="Times New Roman" w:hAnsi="Times New Roman"/>
          <w:sz w:val="24"/>
          <w:szCs w:val="24"/>
          <w:lang w:val="it-IT"/>
        </w:rPr>
      </w:pPr>
      <w:r w:rsidRPr="00726D45">
        <w:rPr>
          <w:rFonts w:ascii="Times New Roman" w:hAnsi="Times New Roman"/>
          <w:b/>
          <w:bCs/>
          <w:sz w:val="24"/>
          <w:szCs w:val="24"/>
          <w:lang w:val="it-IT"/>
        </w:rPr>
        <w:t xml:space="preserve">Art. 7. – </w:t>
      </w:r>
      <w:r w:rsidRPr="00726D45">
        <w:rPr>
          <w:rFonts w:ascii="Times New Roman" w:hAnsi="Times New Roman"/>
          <w:sz w:val="24"/>
          <w:szCs w:val="24"/>
          <w:lang w:val="it-IT"/>
        </w:rPr>
        <w:t xml:space="preserve">Odată cu efectuarea lucrărilor de intervenţie prevăzute la art. 6 se pot executa şi următoarele lucrări de intervenţie, justificate din punct de vedere tehnic în expertiza tehnică şi/sau în auditul energetic: </w:t>
      </w:r>
    </w:p>
    <w:p w:rsidR="0098076E" w:rsidRPr="00726D45" w:rsidRDefault="0098076E" w:rsidP="00983800">
      <w:pPr>
        <w:spacing w:after="0" w:line="240" w:lineRule="auto"/>
        <w:jc w:val="both"/>
        <w:rPr>
          <w:rFonts w:ascii="Times New Roman" w:hAnsi="Times New Roman"/>
          <w:sz w:val="24"/>
          <w:szCs w:val="24"/>
          <w:lang w:val="it-IT"/>
        </w:rPr>
      </w:pPr>
      <w:r w:rsidRPr="00726D45">
        <w:rPr>
          <w:rFonts w:ascii="Times New Roman" w:hAnsi="Times New Roman"/>
          <w:sz w:val="24"/>
          <w:szCs w:val="24"/>
          <w:lang w:val="it-IT"/>
        </w:rPr>
        <w:tab/>
        <w:t>a) lucrări de reparaţii la elementele de construcţie care prezintă potenţial pericol de desprindere şi/sau afectează funcţionalitatea locuinţei, inclusiv de refacere în zonele de intervenţie;</w:t>
      </w:r>
    </w:p>
    <w:p w:rsidR="0098076E" w:rsidRPr="00726D45" w:rsidRDefault="0098076E" w:rsidP="00983800">
      <w:pPr>
        <w:spacing w:after="0" w:line="240" w:lineRule="auto"/>
        <w:jc w:val="both"/>
        <w:rPr>
          <w:rFonts w:ascii="Times New Roman" w:hAnsi="Times New Roman"/>
          <w:sz w:val="24"/>
          <w:szCs w:val="24"/>
          <w:lang w:val="it-IT"/>
        </w:rPr>
      </w:pPr>
      <w:r w:rsidRPr="00726D45">
        <w:rPr>
          <w:rFonts w:ascii="Times New Roman" w:hAnsi="Times New Roman"/>
          <w:sz w:val="24"/>
          <w:szCs w:val="24"/>
          <w:lang w:val="it-IT"/>
        </w:rPr>
        <w:tab/>
        <w:t>b) instalarea de sisteme de producere a energiei electrice din surse fotovoltaice.</w:t>
      </w:r>
    </w:p>
    <w:p w:rsidR="0098076E" w:rsidRPr="00726D45" w:rsidRDefault="0098076E" w:rsidP="00287ED1">
      <w:pPr>
        <w:spacing w:after="0" w:line="240" w:lineRule="auto"/>
        <w:ind w:firstLine="720"/>
        <w:jc w:val="both"/>
        <w:rPr>
          <w:rFonts w:ascii="Times New Roman" w:hAnsi="Times New Roman"/>
          <w:sz w:val="24"/>
          <w:szCs w:val="24"/>
        </w:rPr>
      </w:pPr>
      <w:r w:rsidRPr="00726D45">
        <w:rPr>
          <w:rFonts w:ascii="Times New Roman" w:hAnsi="Times New Roman"/>
          <w:b/>
          <w:bCs/>
          <w:sz w:val="24"/>
          <w:szCs w:val="24"/>
        </w:rPr>
        <w:t xml:space="preserve">Art. 8. – </w:t>
      </w:r>
      <w:r w:rsidRPr="00726D45">
        <w:rPr>
          <w:rFonts w:ascii="Times New Roman" w:hAnsi="Times New Roman"/>
          <w:bCs/>
          <w:sz w:val="24"/>
          <w:szCs w:val="24"/>
        </w:rPr>
        <w:t>I</w:t>
      </w:r>
      <w:r w:rsidRPr="00726D45">
        <w:rPr>
          <w:rFonts w:ascii="Times New Roman" w:hAnsi="Times New Roman"/>
          <w:sz w:val="24"/>
          <w:szCs w:val="24"/>
        </w:rPr>
        <w:t xml:space="preserve">nstalarea de sisteme de producere a energiei electrice din surse fotovoltaice pentru asigurarea consumului casnic al locuinței se poate face prin montarea acestora pe clădire, anexe gospodăreşti sau pe sol, la adresa locuinței pentru care se solicită scutirea, cu înştiinţarea prealabilă a autorităţilor administraţiei publice locale şi cu respectarea legislaţiei în vigoare. Sistemele fotovoltaice şi/sau panourile solare vor fi susţinute de o structură formată din elemente constructive capabile să asigure stabilitatea întregului ansamblu şi să preia încărcările rezultate din greutatea proprie a acesteia şi a panourilor, precum şi cele rezultate din acţiunea vântului şi a depunerilor de zăpadă. </w:t>
      </w:r>
    </w:p>
    <w:p w:rsidR="0098076E" w:rsidRPr="00726D45" w:rsidRDefault="0098076E" w:rsidP="00634EC9">
      <w:pPr>
        <w:spacing w:after="0" w:line="240" w:lineRule="auto"/>
        <w:ind w:firstLine="720"/>
        <w:jc w:val="both"/>
        <w:rPr>
          <w:rFonts w:ascii="Times New Roman" w:hAnsi="Times New Roman"/>
          <w:bCs/>
          <w:sz w:val="24"/>
          <w:szCs w:val="24"/>
        </w:rPr>
      </w:pPr>
      <w:r w:rsidRPr="00726D45">
        <w:rPr>
          <w:rFonts w:ascii="Times New Roman" w:hAnsi="Times New Roman"/>
          <w:b/>
          <w:bCs/>
          <w:sz w:val="24"/>
          <w:szCs w:val="24"/>
        </w:rPr>
        <w:t xml:space="preserve">Art. 9. – </w:t>
      </w:r>
      <w:r w:rsidRPr="00726D45">
        <w:rPr>
          <w:rFonts w:ascii="Times New Roman" w:hAnsi="Times New Roman"/>
          <w:bCs/>
          <w:sz w:val="24"/>
          <w:szCs w:val="24"/>
        </w:rPr>
        <w:t>Constructia sistemelor individuale adecvate (</w:t>
      </w:r>
      <w:r w:rsidRPr="00726D45">
        <w:rPr>
          <w:rFonts w:ascii="Times New Roman" w:hAnsi="Times New Roman"/>
          <w:sz w:val="24"/>
          <w:szCs w:val="24"/>
        </w:rPr>
        <w:t xml:space="preserve">sisteme ecologice certificate) </w:t>
      </w:r>
      <w:r w:rsidRPr="00726D45">
        <w:rPr>
          <w:rFonts w:ascii="Times New Roman" w:hAnsi="Times New Roman"/>
          <w:bCs/>
          <w:sz w:val="24"/>
          <w:szCs w:val="24"/>
        </w:rPr>
        <w:t xml:space="preserve">trebuie să se realizeze astfel încât să se prevină poluarea mediului şi să se asigure protejarea sănătăţii umane. Aceste sisteme pot include instalaţii prefabricate standardizate şi/sau construcţii. Sistemele individuale adecvate de colectare şi epurare a apelor uzate pot </w:t>
      </w:r>
      <w:r w:rsidRPr="00726D45">
        <w:rPr>
          <w:rFonts w:ascii="Times New Roman" w:hAnsi="Times New Roman"/>
          <w:bCs/>
          <w:sz w:val="24"/>
          <w:szCs w:val="24"/>
        </w:rPr>
        <w:lastRenderedPageBreak/>
        <w:t>fi autorizate numai acolo unde nu există în funcțiune o rețea publică de canalizare menajeră.</w:t>
      </w:r>
      <w:r w:rsidRPr="00726D45">
        <w:t xml:space="preserve"> </w:t>
      </w:r>
      <w:r w:rsidRPr="00726D45">
        <w:rPr>
          <w:rFonts w:ascii="Times New Roman" w:hAnsi="Times New Roman"/>
          <w:bCs/>
          <w:sz w:val="24"/>
          <w:szCs w:val="24"/>
        </w:rPr>
        <w:t>După realizarea rețelei publice de canalizare, utilizatorul are obligaţia de a se racorda în termen de cel mult un an de la punerea în funcţiune a acesteia..</w:t>
      </w:r>
    </w:p>
    <w:p w:rsidR="0098076E" w:rsidRPr="00726D45" w:rsidRDefault="0098076E" w:rsidP="00983800">
      <w:pPr>
        <w:spacing w:after="0" w:line="240" w:lineRule="auto"/>
        <w:jc w:val="center"/>
        <w:rPr>
          <w:rFonts w:ascii="Times New Roman" w:hAnsi="Times New Roman"/>
          <w:b/>
          <w:bCs/>
          <w:sz w:val="24"/>
          <w:szCs w:val="24"/>
        </w:rPr>
      </w:pPr>
    </w:p>
    <w:p w:rsidR="0098076E" w:rsidRPr="00726D45" w:rsidRDefault="0098076E" w:rsidP="00983800">
      <w:pPr>
        <w:spacing w:after="0" w:line="240" w:lineRule="auto"/>
        <w:jc w:val="center"/>
        <w:rPr>
          <w:rFonts w:ascii="Times New Roman" w:hAnsi="Times New Roman"/>
          <w:b/>
          <w:bCs/>
          <w:sz w:val="24"/>
          <w:szCs w:val="24"/>
        </w:rPr>
      </w:pPr>
      <w:r w:rsidRPr="00726D45">
        <w:rPr>
          <w:rFonts w:ascii="Times New Roman" w:hAnsi="Times New Roman"/>
          <w:b/>
          <w:bCs/>
          <w:sz w:val="24"/>
          <w:szCs w:val="24"/>
        </w:rPr>
        <w:t>Capitolul IV.</w:t>
      </w:r>
    </w:p>
    <w:p w:rsidR="0098076E" w:rsidRPr="00726D45" w:rsidRDefault="0098076E" w:rsidP="00983800">
      <w:pPr>
        <w:spacing w:after="0" w:line="240" w:lineRule="auto"/>
        <w:jc w:val="center"/>
        <w:rPr>
          <w:rFonts w:ascii="Times New Roman" w:hAnsi="Times New Roman"/>
          <w:b/>
          <w:bCs/>
          <w:sz w:val="24"/>
          <w:szCs w:val="24"/>
        </w:rPr>
      </w:pPr>
      <w:r w:rsidRPr="00726D45">
        <w:rPr>
          <w:rFonts w:ascii="Times New Roman" w:hAnsi="Times New Roman"/>
          <w:b/>
          <w:bCs/>
          <w:sz w:val="24"/>
          <w:szCs w:val="24"/>
        </w:rPr>
        <w:t>Acordarea scutirii impozitului pe clădiri în imobilelor cu destinaţia de locuinţe pentru care proprietarii execută pe cheltuiala proprie lucrări pentru creşterea performanţei energetice, pentru instalarea de sisteme de producere a energiei electrice din surse fotovoltaice sau pentru sisteme ecologice certificate de colectare şi tratare a apelor uzate rezultate din consumul propriu</w:t>
      </w:r>
    </w:p>
    <w:p w:rsidR="0098076E" w:rsidRPr="00726D45" w:rsidRDefault="0098076E" w:rsidP="00983800">
      <w:pPr>
        <w:spacing w:after="0" w:line="240" w:lineRule="auto"/>
        <w:jc w:val="center"/>
        <w:rPr>
          <w:rFonts w:ascii="Times New Roman" w:hAnsi="Times New Roman"/>
          <w:b/>
          <w:bCs/>
          <w:sz w:val="24"/>
          <w:szCs w:val="24"/>
        </w:rPr>
      </w:pPr>
    </w:p>
    <w:p w:rsidR="0098076E" w:rsidRPr="00726D45" w:rsidRDefault="0098076E" w:rsidP="00983800">
      <w:pPr>
        <w:spacing w:after="0" w:line="240" w:lineRule="auto"/>
        <w:ind w:firstLine="720"/>
        <w:jc w:val="both"/>
        <w:rPr>
          <w:rFonts w:ascii="Times New Roman" w:hAnsi="Times New Roman"/>
          <w:sz w:val="24"/>
          <w:szCs w:val="24"/>
        </w:rPr>
      </w:pPr>
      <w:r w:rsidRPr="00726D45">
        <w:rPr>
          <w:rFonts w:ascii="Times New Roman" w:hAnsi="Times New Roman"/>
          <w:b/>
          <w:bCs/>
          <w:sz w:val="24"/>
          <w:szCs w:val="24"/>
        </w:rPr>
        <w:t xml:space="preserve">Art. 10. – </w:t>
      </w:r>
      <w:r w:rsidRPr="00726D45">
        <w:rPr>
          <w:rFonts w:ascii="Times New Roman" w:hAnsi="Times New Roman"/>
          <w:bCs/>
          <w:sz w:val="24"/>
          <w:szCs w:val="24"/>
        </w:rPr>
        <w:t xml:space="preserve">Proprietarii imobilelor cu destinaţia de locuinţe care au executat lucrări de intervenţie în condiţiile art. 2 -5 din prezentul Regulament, pe cheltuiala proprie, </w:t>
      </w:r>
      <w:r w:rsidRPr="00726D45">
        <w:rPr>
          <w:rFonts w:ascii="Times New Roman" w:hAnsi="Times New Roman"/>
          <w:b/>
          <w:bCs/>
          <w:sz w:val="24"/>
          <w:szCs w:val="24"/>
        </w:rPr>
        <w:t>beneficiază de scutire</w:t>
      </w:r>
      <w:r w:rsidRPr="00726D45">
        <w:rPr>
          <w:rFonts w:ascii="Times New Roman" w:hAnsi="Times New Roman"/>
          <w:bCs/>
          <w:sz w:val="24"/>
          <w:szCs w:val="24"/>
        </w:rPr>
        <w:t xml:space="preserve"> de la plata impozitului aferent locuinţei pe </w:t>
      </w:r>
      <w:r w:rsidRPr="00726D45">
        <w:rPr>
          <w:rFonts w:ascii="Times New Roman" w:hAnsi="Times New Roman"/>
          <w:b/>
          <w:bCs/>
          <w:sz w:val="24"/>
          <w:szCs w:val="24"/>
        </w:rPr>
        <w:t>1 an</w:t>
      </w:r>
      <w:r w:rsidRPr="00726D45">
        <w:rPr>
          <w:rFonts w:ascii="Times New Roman" w:hAnsi="Times New Roman"/>
          <w:bCs/>
          <w:sz w:val="24"/>
          <w:szCs w:val="24"/>
        </w:rPr>
        <w:t xml:space="preserve">, pe baza auditului energetic prin care se certifică realizarea recomandărilor propuse de către auditorul energetic, a procesului verbal de recepție la terminarea lucrărilor pentru lucrările pentru care legea impune emiterea unei autorizații de construire şi </w:t>
      </w:r>
      <w:r w:rsidRPr="00726D45">
        <w:rPr>
          <w:rFonts w:ascii="Times New Roman" w:hAnsi="Times New Roman"/>
          <w:sz w:val="24"/>
          <w:szCs w:val="24"/>
        </w:rPr>
        <w:t>în condiţiile hotărârii consiliului local privind stabilirea impozitelor şi taxelor locale, aplicabilă în anul fiscal în curs.</w:t>
      </w:r>
    </w:p>
    <w:p w:rsidR="0098076E" w:rsidRPr="00726D45" w:rsidRDefault="0098076E" w:rsidP="00983800">
      <w:pPr>
        <w:autoSpaceDE w:val="0"/>
        <w:autoSpaceDN w:val="0"/>
        <w:adjustRightInd w:val="0"/>
        <w:spacing w:after="0" w:line="240" w:lineRule="auto"/>
        <w:ind w:firstLine="720"/>
        <w:jc w:val="both"/>
        <w:rPr>
          <w:rFonts w:ascii="Times New Roman" w:hAnsi="Times New Roman"/>
          <w:snapToGrid w:val="0"/>
          <w:sz w:val="24"/>
          <w:szCs w:val="24"/>
        </w:rPr>
      </w:pPr>
      <w:r w:rsidRPr="00726D45">
        <w:rPr>
          <w:rFonts w:ascii="Times New Roman" w:hAnsi="Times New Roman"/>
          <w:b/>
          <w:bCs/>
          <w:sz w:val="24"/>
          <w:szCs w:val="24"/>
        </w:rPr>
        <w:t xml:space="preserve">Art. 11. – </w:t>
      </w:r>
      <w:r w:rsidRPr="00726D45">
        <w:rPr>
          <w:rFonts w:ascii="Times New Roman" w:hAnsi="Times New Roman"/>
          <w:bCs/>
          <w:sz w:val="24"/>
          <w:szCs w:val="24"/>
        </w:rPr>
        <w:t>(1) Pentru a beneficia de scutire de la plata impozitului pe clădire pe anul 202</w:t>
      </w:r>
      <w:r w:rsidR="00726D45">
        <w:rPr>
          <w:rFonts w:ascii="Times New Roman" w:hAnsi="Times New Roman"/>
          <w:bCs/>
          <w:sz w:val="24"/>
          <w:szCs w:val="24"/>
        </w:rPr>
        <w:t>5</w:t>
      </w:r>
      <w:r w:rsidRPr="00726D45">
        <w:rPr>
          <w:rFonts w:ascii="Times New Roman" w:hAnsi="Times New Roman"/>
          <w:bCs/>
          <w:sz w:val="24"/>
          <w:szCs w:val="24"/>
        </w:rPr>
        <w:t xml:space="preserve"> </w:t>
      </w:r>
      <w:r w:rsidRPr="00726D45">
        <w:rPr>
          <w:rFonts w:ascii="Times New Roman" w:hAnsi="Times New Roman"/>
          <w:snapToGrid w:val="0"/>
          <w:sz w:val="24"/>
          <w:szCs w:val="24"/>
        </w:rPr>
        <w:t>contribuabilul trebuie să prezinte Direcţiei Generale Economice și Fiscale cel târziu până la data de 31 martie 2025 documentele justificative, care atestă îndeplinirea condiţiilor pentru acordarea scutirii, emise până la data de 31 decembrie 2024.</w:t>
      </w:r>
    </w:p>
    <w:p w:rsidR="0098076E" w:rsidRPr="00726D45" w:rsidRDefault="0098076E" w:rsidP="00983800">
      <w:pPr>
        <w:autoSpaceDE w:val="0"/>
        <w:autoSpaceDN w:val="0"/>
        <w:adjustRightInd w:val="0"/>
        <w:spacing w:after="0" w:line="240" w:lineRule="auto"/>
        <w:jc w:val="both"/>
        <w:rPr>
          <w:rFonts w:ascii="Times New Roman" w:hAnsi="Times New Roman"/>
          <w:b/>
          <w:bCs/>
          <w:sz w:val="24"/>
          <w:szCs w:val="24"/>
        </w:rPr>
      </w:pPr>
      <w:r w:rsidRPr="00726D45">
        <w:rPr>
          <w:rFonts w:ascii="Times New Roman" w:hAnsi="Times New Roman"/>
          <w:snapToGrid w:val="0"/>
          <w:sz w:val="24"/>
          <w:szCs w:val="24"/>
        </w:rPr>
        <w:tab/>
        <w:t xml:space="preserve">(2) Documentele justificative pot fi depuse la registratura Direcţiei Generale Economice și Fiscale, ori comunicate electronic, în formă scanată și semnate “conform cu originalul”, la adresa de poștă electronică al organului fiscal  </w:t>
      </w:r>
      <w:hyperlink r:id="rId6" w:history="1">
        <w:r w:rsidRPr="00726D45">
          <w:rPr>
            <w:rFonts w:ascii="Times New Roman" w:hAnsi="Times New Roman"/>
            <w:i/>
            <w:snapToGrid w:val="0"/>
            <w:sz w:val="24"/>
            <w:szCs w:val="24"/>
            <w:u w:val="single"/>
          </w:rPr>
          <w:t>taxeimpozitelocale@sepsi.ro</w:t>
        </w:r>
      </w:hyperlink>
      <w:r w:rsidRPr="00726D45">
        <w:rPr>
          <w:rFonts w:ascii="Times New Roman" w:hAnsi="Times New Roman"/>
          <w:i/>
          <w:snapToGrid w:val="0"/>
          <w:sz w:val="24"/>
          <w:szCs w:val="24"/>
        </w:rPr>
        <w:t xml:space="preserve"> .</w:t>
      </w:r>
    </w:p>
    <w:p w:rsidR="0098076E" w:rsidRPr="00726D45" w:rsidRDefault="0098076E" w:rsidP="00983800">
      <w:pPr>
        <w:autoSpaceDE w:val="0"/>
        <w:autoSpaceDN w:val="0"/>
        <w:adjustRightInd w:val="0"/>
        <w:spacing w:after="0" w:line="240" w:lineRule="auto"/>
        <w:ind w:firstLine="720"/>
        <w:jc w:val="both"/>
        <w:rPr>
          <w:rFonts w:ascii="Times New Roman" w:hAnsi="Times New Roman"/>
          <w:sz w:val="24"/>
          <w:szCs w:val="24"/>
          <w:lang w:val="hu-HU"/>
        </w:rPr>
      </w:pPr>
      <w:r w:rsidRPr="00726D45">
        <w:rPr>
          <w:rFonts w:ascii="Times New Roman" w:hAnsi="Times New Roman"/>
          <w:b/>
          <w:bCs/>
          <w:sz w:val="24"/>
          <w:szCs w:val="24"/>
          <w:lang w:val="hu-HU"/>
        </w:rPr>
        <w:t xml:space="preserve">Art. 12. – </w:t>
      </w:r>
      <w:r w:rsidRPr="00726D45">
        <w:rPr>
          <w:rFonts w:ascii="Times New Roman" w:hAnsi="Times New Roman"/>
          <w:sz w:val="24"/>
          <w:szCs w:val="24"/>
          <w:lang w:val="hu-HU"/>
        </w:rPr>
        <w:t>Dosarul pentru acordarea scutirilor trebuie să cuprindă:</w:t>
      </w:r>
    </w:p>
    <w:p w:rsidR="0098076E" w:rsidRPr="00726D45" w:rsidRDefault="0098076E" w:rsidP="00983800">
      <w:pPr>
        <w:autoSpaceDE w:val="0"/>
        <w:autoSpaceDN w:val="0"/>
        <w:adjustRightInd w:val="0"/>
        <w:spacing w:after="0" w:line="240" w:lineRule="auto"/>
        <w:jc w:val="both"/>
        <w:rPr>
          <w:rFonts w:ascii="Times New Roman" w:hAnsi="Times New Roman"/>
          <w:sz w:val="24"/>
          <w:szCs w:val="24"/>
          <w:lang w:val="it-IT"/>
        </w:rPr>
      </w:pPr>
      <w:r w:rsidRPr="00726D45">
        <w:rPr>
          <w:rFonts w:ascii="Times New Roman" w:hAnsi="Times New Roman"/>
          <w:sz w:val="24"/>
          <w:szCs w:val="24"/>
          <w:lang w:val="pt-BR"/>
        </w:rPr>
        <w:tab/>
      </w:r>
      <w:r w:rsidRPr="00726D45">
        <w:rPr>
          <w:rFonts w:ascii="Times New Roman" w:hAnsi="Times New Roman"/>
          <w:sz w:val="24"/>
          <w:szCs w:val="24"/>
          <w:lang w:val="it-IT"/>
        </w:rPr>
        <w:t xml:space="preserve">a) cererea prin care se solicită scutirea de la plata impozitului pe clădire. Cererea de solicitare a scutirii va fi depusă de proprietarul/proprietarii locuinței; </w:t>
      </w:r>
    </w:p>
    <w:p w:rsidR="0098076E" w:rsidRPr="00726D45" w:rsidRDefault="0098076E" w:rsidP="00983800">
      <w:pPr>
        <w:autoSpaceDE w:val="0"/>
        <w:autoSpaceDN w:val="0"/>
        <w:adjustRightInd w:val="0"/>
        <w:spacing w:after="0" w:line="240" w:lineRule="auto"/>
        <w:jc w:val="both"/>
        <w:rPr>
          <w:rFonts w:ascii="Times New Roman" w:hAnsi="Times New Roman"/>
          <w:sz w:val="24"/>
          <w:szCs w:val="24"/>
          <w:lang w:val="it-IT"/>
        </w:rPr>
      </w:pPr>
      <w:r w:rsidRPr="00726D45">
        <w:rPr>
          <w:rFonts w:ascii="Times New Roman" w:hAnsi="Times New Roman"/>
          <w:sz w:val="24"/>
          <w:szCs w:val="24"/>
          <w:lang w:val="it-IT"/>
        </w:rPr>
        <w:tab/>
        <w:t>b) actele de proprietate ale imobilului în cauză din care să rezulte destinaţia de locuinţă a acestuia (contract de vânzare-cumpărare, donaţie, certificate de moştenitor, extras CF, etc.);</w:t>
      </w:r>
    </w:p>
    <w:p w:rsidR="0098076E" w:rsidRPr="00726D45" w:rsidRDefault="0098076E" w:rsidP="00983800">
      <w:pPr>
        <w:autoSpaceDE w:val="0"/>
        <w:autoSpaceDN w:val="0"/>
        <w:adjustRightInd w:val="0"/>
        <w:spacing w:after="0" w:line="240" w:lineRule="auto"/>
        <w:jc w:val="both"/>
        <w:rPr>
          <w:rFonts w:ascii="Times New Roman" w:hAnsi="Times New Roman"/>
          <w:sz w:val="24"/>
          <w:szCs w:val="24"/>
        </w:rPr>
      </w:pPr>
      <w:r w:rsidRPr="00726D45">
        <w:rPr>
          <w:rFonts w:ascii="Times New Roman" w:hAnsi="Times New Roman"/>
          <w:sz w:val="24"/>
          <w:szCs w:val="24"/>
          <w:lang w:val="it-IT"/>
        </w:rPr>
        <w:tab/>
        <w:t xml:space="preserve">c) autorizaţia de construire pentru lucrările de creştere a performanţei energetice a clădirilor de locuinţe în cazul în care legea impune acest lucru/ autorizaţia de construire pentru </w:t>
      </w:r>
      <w:r w:rsidRPr="00726D45">
        <w:rPr>
          <w:rFonts w:ascii="Times New Roman" w:hAnsi="Times New Roman"/>
          <w:bCs/>
          <w:sz w:val="24"/>
          <w:szCs w:val="24"/>
        </w:rPr>
        <w:t>constructia locuinței sau a sistemului individual adecvat (fose septice certificate/omologate), dacă acesta s-a autorizat separat / înștiințarea transmisă Primăriei mun. Sfântu Gheorghe -Direcției Urbanism, în cazul i</w:t>
      </w:r>
      <w:r w:rsidRPr="00726D45">
        <w:rPr>
          <w:rFonts w:ascii="Times New Roman" w:hAnsi="Times New Roman"/>
          <w:sz w:val="24"/>
          <w:szCs w:val="24"/>
        </w:rPr>
        <w:t>nstalării de sisteme de producere a energiei electrice din surse fotovoltaice</w:t>
      </w:r>
      <w:r w:rsidRPr="00726D45">
        <w:rPr>
          <w:rFonts w:ascii="Times New Roman" w:hAnsi="Times New Roman"/>
          <w:bCs/>
          <w:sz w:val="24"/>
          <w:szCs w:val="24"/>
        </w:rPr>
        <w:t xml:space="preserve"> pentru care legea nu prevede obținerea autorizației de construire</w:t>
      </w:r>
      <w:r w:rsidRPr="00726D45">
        <w:rPr>
          <w:rFonts w:ascii="Times New Roman" w:hAnsi="Times New Roman"/>
          <w:sz w:val="24"/>
          <w:szCs w:val="24"/>
        </w:rPr>
        <w:t>;</w:t>
      </w:r>
    </w:p>
    <w:p w:rsidR="0098076E" w:rsidRPr="00726D45" w:rsidRDefault="0098076E" w:rsidP="00983800">
      <w:pPr>
        <w:autoSpaceDE w:val="0"/>
        <w:autoSpaceDN w:val="0"/>
        <w:adjustRightInd w:val="0"/>
        <w:spacing w:after="0" w:line="240" w:lineRule="auto"/>
        <w:jc w:val="both"/>
        <w:rPr>
          <w:rFonts w:ascii="Times New Roman" w:hAnsi="Times New Roman"/>
          <w:sz w:val="24"/>
          <w:szCs w:val="24"/>
        </w:rPr>
      </w:pPr>
      <w:r w:rsidRPr="00726D45">
        <w:rPr>
          <w:rFonts w:ascii="Times New Roman" w:hAnsi="Times New Roman"/>
          <w:sz w:val="24"/>
          <w:szCs w:val="24"/>
        </w:rPr>
        <w:tab/>
        <w:t>d) procesul-verbal de recepţie la terminarea lucrărilor, întocmit în condiţiile legii, prin care se constată realizarea măsurilor de intervenţie recomandate de către auditorul energetic în certificatul de performanţa energetică sau, după caz, în raportul de audit energetic, fapt confirmat prin menţiunea “sunt îndeplinite condiţiile prevăzute de Regulamentul privind criteriile şi procedurile de acordare a scutirilor la impozitul pe clădire aprobat prin HCL nr._____/_______”, înscrisă în procesul- verbal de recepţie;</w:t>
      </w:r>
    </w:p>
    <w:p w:rsidR="0098076E" w:rsidRPr="00726D45" w:rsidRDefault="0098076E" w:rsidP="00983800">
      <w:pPr>
        <w:autoSpaceDE w:val="0"/>
        <w:autoSpaceDN w:val="0"/>
        <w:adjustRightInd w:val="0"/>
        <w:spacing w:after="0" w:line="240" w:lineRule="auto"/>
        <w:jc w:val="both"/>
        <w:rPr>
          <w:rFonts w:ascii="Times New Roman" w:hAnsi="Times New Roman"/>
          <w:sz w:val="24"/>
          <w:szCs w:val="24"/>
        </w:rPr>
      </w:pPr>
      <w:r w:rsidRPr="00726D45">
        <w:rPr>
          <w:rFonts w:ascii="Times New Roman" w:hAnsi="Times New Roman"/>
          <w:sz w:val="24"/>
          <w:szCs w:val="24"/>
        </w:rPr>
        <w:tab/>
        <w:t>e) certificatul de performanţă energetică, emis până în 31 decembrie 2024, în baza auditului energetic, din care să rezulte că s-</w:t>
      </w:r>
      <w:r w:rsidRPr="00726D45">
        <w:rPr>
          <w:rFonts w:ascii="Times New Roman" w:hAnsi="Times New Roman"/>
          <w:bCs/>
          <w:sz w:val="24"/>
          <w:szCs w:val="24"/>
        </w:rPr>
        <w:t>au executat lucrări de intervenţie asupra imobilului, în condiţiile art. 2 din prezentul regulament</w:t>
      </w:r>
      <w:r w:rsidRPr="00726D45">
        <w:rPr>
          <w:rFonts w:ascii="Times New Roman" w:hAnsi="Times New Roman"/>
          <w:sz w:val="24"/>
          <w:szCs w:val="24"/>
        </w:rPr>
        <w:t>;</w:t>
      </w:r>
    </w:p>
    <w:p w:rsidR="0098076E" w:rsidRPr="00726D45" w:rsidRDefault="0098076E" w:rsidP="00983800">
      <w:pPr>
        <w:autoSpaceDE w:val="0"/>
        <w:autoSpaceDN w:val="0"/>
        <w:adjustRightInd w:val="0"/>
        <w:spacing w:after="0" w:line="240" w:lineRule="auto"/>
        <w:jc w:val="both"/>
        <w:rPr>
          <w:rFonts w:ascii="Times New Roman" w:hAnsi="Times New Roman"/>
          <w:sz w:val="24"/>
          <w:szCs w:val="24"/>
        </w:rPr>
      </w:pPr>
      <w:r w:rsidRPr="00726D45">
        <w:rPr>
          <w:rFonts w:ascii="Times New Roman" w:hAnsi="Times New Roman"/>
          <w:sz w:val="24"/>
          <w:szCs w:val="24"/>
        </w:rPr>
        <w:tab/>
        <w:t>f) declaraţia pe propria răspundere a proprietarului privind efectuarea lucrărilor exclusiv pe cheltuială proprie, în formă autentică;</w:t>
      </w:r>
    </w:p>
    <w:p w:rsidR="0098076E" w:rsidRPr="00726D45" w:rsidRDefault="0098076E" w:rsidP="006030EC">
      <w:pPr>
        <w:autoSpaceDE w:val="0"/>
        <w:autoSpaceDN w:val="0"/>
        <w:adjustRightInd w:val="0"/>
        <w:spacing w:after="0" w:line="240" w:lineRule="auto"/>
        <w:jc w:val="both"/>
        <w:rPr>
          <w:rFonts w:ascii="Times New Roman" w:hAnsi="Times New Roman"/>
          <w:sz w:val="24"/>
          <w:szCs w:val="24"/>
        </w:rPr>
      </w:pPr>
      <w:r w:rsidRPr="00726D45">
        <w:rPr>
          <w:rFonts w:ascii="Times New Roman" w:hAnsi="Times New Roman"/>
          <w:sz w:val="24"/>
          <w:szCs w:val="24"/>
        </w:rPr>
        <w:tab/>
        <w:t>g) contribuabilii beneficiază de această facilitate în cazul în care nu figurează în evidențele fiscale cu obligații restante față de bugetul local.</w:t>
      </w:r>
    </w:p>
    <w:sectPr w:rsidR="0098076E" w:rsidRPr="00726D45" w:rsidSect="0062205B">
      <w:footerReference w:type="even" r:id="rId7"/>
      <w:footerReference w:type="default" r:id="rId8"/>
      <w:pgSz w:w="11906" w:h="16838" w:code="9"/>
      <w:pgMar w:top="851" w:right="1418" w:bottom="851" w:left="1701" w:header="709" w:footer="709" w:gutter="0"/>
      <w:pgNumType w:start="5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76E" w:rsidRDefault="0098076E">
      <w:r>
        <w:separator/>
      </w:r>
    </w:p>
  </w:endnote>
  <w:endnote w:type="continuationSeparator" w:id="0">
    <w:p w:rsidR="0098076E" w:rsidRDefault="00980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76E" w:rsidRDefault="0098076E" w:rsidP="004214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8076E" w:rsidRDefault="0098076E" w:rsidP="006030E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76E" w:rsidRDefault="0098076E" w:rsidP="004214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26D45">
      <w:rPr>
        <w:rStyle w:val="PageNumber"/>
        <w:noProof/>
      </w:rPr>
      <w:t>54</w:t>
    </w:r>
    <w:r>
      <w:rPr>
        <w:rStyle w:val="PageNumber"/>
      </w:rPr>
      <w:fldChar w:fldCharType="end"/>
    </w:r>
  </w:p>
  <w:p w:rsidR="0098076E" w:rsidRDefault="0098076E" w:rsidP="006030E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76E" w:rsidRDefault="0098076E">
      <w:r>
        <w:separator/>
      </w:r>
    </w:p>
  </w:footnote>
  <w:footnote w:type="continuationSeparator" w:id="0">
    <w:p w:rsidR="0098076E" w:rsidRDefault="009807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3624"/>
    <w:rsid w:val="00143E6C"/>
    <w:rsid w:val="001C7AA9"/>
    <w:rsid w:val="002514AF"/>
    <w:rsid w:val="00287ED1"/>
    <w:rsid w:val="003F4D7B"/>
    <w:rsid w:val="0042145E"/>
    <w:rsid w:val="00475033"/>
    <w:rsid w:val="004E0EEE"/>
    <w:rsid w:val="00506901"/>
    <w:rsid w:val="00563129"/>
    <w:rsid w:val="00571219"/>
    <w:rsid w:val="005B19AE"/>
    <w:rsid w:val="005D76EC"/>
    <w:rsid w:val="00601C3D"/>
    <w:rsid w:val="006030EC"/>
    <w:rsid w:val="00616F0B"/>
    <w:rsid w:val="0062205B"/>
    <w:rsid w:val="00634EC9"/>
    <w:rsid w:val="0066249A"/>
    <w:rsid w:val="00713F95"/>
    <w:rsid w:val="00726D45"/>
    <w:rsid w:val="007A0FF7"/>
    <w:rsid w:val="00823624"/>
    <w:rsid w:val="00845A76"/>
    <w:rsid w:val="008A3332"/>
    <w:rsid w:val="00902388"/>
    <w:rsid w:val="0094623E"/>
    <w:rsid w:val="0098076E"/>
    <w:rsid w:val="00983800"/>
    <w:rsid w:val="009F7B3B"/>
    <w:rsid w:val="00A22AB8"/>
    <w:rsid w:val="00A23D6E"/>
    <w:rsid w:val="00A70F6D"/>
    <w:rsid w:val="00A87CE4"/>
    <w:rsid w:val="00AD0D3A"/>
    <w:rsid w:val="00B52AFB"/>
    <w:rsid w:val="00BA1A51"/>
    <w:rsid w:val="00C3463D"/>
    <w:rsid w:val="00C60E1E"/>
    <w:rsid w:val="00CD0855"/>
    <w:rsid w:val="00D0231C"/>
    <w:rsid w:val="00D04800"/>
    <w:rsid w:val="00D24AAF"/>
    <w:rsid w:val="00D50E5C"/>
    <w:rsid w:val="00DA0324"/>
    <w:rsid w:val="00E93D0B"/>
    <w:rsid w:val="00F0763A"/>
    <w:rsid w:val="00F60415"/>
    <w:rsid w:val="00F70314"/>
    <w:rsid w:val="00FF41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14:docId w14:val="2BE94824"/>
  <w15:docId w15:val="{241BBB11-1D94-4C0E-8E5F-BAAF790D2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ED1"/>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
    <w:name w:val="li"/>
    <w:basedOn w:val="DefaultParagraphFont"/>
    <w:uiPriority w:val="99"/>
    <w:rsid w:val="00823624"/>
    <w:rPr>
      <w:rFonts w:cs="Times New Roman"/>
    </w:rPr>
  </w:style>
  <w:style w:type="character" w:customStyle="1" w:styleId="tli">
    <w:name w:val="tli"/>
    <w:basedOn w:val="DefaultParagraphFont"/>
    <w:uiPriority w:val="99"/>
    <w:rsid w:val="00823624"/>
    <w:rPr>
      <w:rFonts w:cs="Times New Roman"/>
    </w:rPr>
  </w:style>
  <w:style w:type="character" w:styleId="Hyperlink">
    <w:name w:val="Hyperlink"/>
    <w:basedOn w:val="DefaultParagraphFont"/>
    <w:uiPriority w:val="99"/>
    <w:semiHidden/>
    <w:rsid w:val="00823624"/>
    <w:rPr>
      <w:rFonts w:cs="Times New Roman"/>
      <w:color w:val="0000FF"/>
      <w:u w:val="single"/>
    </w:rPr>
  </w:style>
  <w:style w:type="paragraph" w:styleId="BalloonText">
    <w:name w:val="Balloon Text"/>
    <w:basedOn w:val="Normal"/>
    <w:link w:val="BalloonTextChar"/>
    <w:uiPriority w:val="99"/>
    <w:semiHidden/>
    <w:rsid w:val="008236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823624"/>
    <w:rPr>
      <w:rFonts w:ascii="Segoe UI" w:hAnsi="Segoe UI" w:cs="Segoe UI"/>
      <w:sz w:val="18"/>
      <w:szCs w:val="18"/>
    </w:rPr>
  </w:style>
  <w:style w:type="paragraph" w:styleId="NormalWeb">
    <w:name w:val="Normal (Web)"/>
    <w:basedOn w:val="Normal"/>
    <w:uiPriority w:val="99"/>
    <w:rsid w:val="00D24AAF"/>
    <w:pPr>
      <w:spacing w:before="100" w:beforeAutospacing="1" w:after="100" w:afterAutospacing="1" w:line="240" w:lineRule="auto"/>
    </w:pPr>
    <w:rPr>
      <w:rFonts w:ascii="Times New Roman" w:eastAsia="Times New Roman" w:hAnsi="Times New Roman"/>
      <w:sz w:val="24"/>
      <w:szCs w:val="24"/>
      <w:lang w:val="en-US"/>
    </w:rPr>
  </w:style>
  <w:style w:type="character" w:styleId="Strong">
    <w:name w:val="Strong"/>
    <w:basedOn w:val="DefaultParagraphFont"/>
    <w:uiPriority w:val="99"/>
    <w:qFormat/>
    <w:rsid w:val="00D24AAF"/>
    <w:rPr>
      <w:rFonts w:cs="Times New Roman"/>
      <w:b/>
    </w:rPr>
  </w:style>
  <w:style w:type="character" w:customStyle="1" w:styleId="apple-converted-space">
    <w:name w:val="apple-converted-space"/>
    <w:basedOn w:val="DefaultParagraphFont"/>
    <w:uiPriority w:val="99"/>
    <w:rsid w:val="00D24AAF"/>
    <w:rPr>
      <w:rFonts w:cs="Times New Roman"/>
    </w:rPr>
  </w:style>
  <w:style w:type="paragraph" w:styleId="ListParagraph">
    <w:name w:val="List Paragraph"/>
    <w:basedOn w:val="Normal"/>
    <w:uiPriority w:val="99"/>
    <w:qFormat/>
    <w:rsid w:val="00D24AAF"/>
    <w:pPr>
      <w:ind w:left="720"/>
      <w:contextualSpacing/>
    </w:pPr>
  </w:style>
  <w:style w:type="paragraph" w:styleId="Footer">
    <w:name w:val="footer"/>
    <w:basedOn w:val="Normal"/>
    <w:link w:val="FooterChar"/>
    <w:uiPriority w:val="99"/>
    <w:rsid w:val="006030EC"/>
    <w:pPr>
      <w:tabs>
        <w:tab w:val="center" w:pos="4320"/>
        <w:tab w:val="right" w:pos="8640"/>
      </w:tabs>
    </w:pPr>
  </w:style>
  <w:style w:type="character" w:customStyle="1" w:styleId="FooterChar">
    <w:name w:val="Footer Char"/>
    <w:basedOn w:val="DefaultParagraphFont"/>
    <w:link w:val="Footer"/>
    <w:uiPriority w:val="99"/>
    <w:semiHidden/>
    <w:locked/>
    <w:rsid w:val="00616F0B"/>
    <w:rPr>
      <w:rFonts w:cs="Times New Roman"/>
      <w:lang w:val="ro-RO"/>
    </w:rPr>
  </w:style>
  <w:style w:type="character" w:styleId="PageNumber">
    <w:name w:val="page number"/>
    <w:basedOn w:val="DefaultParagraphFont"/>
    <w:uiPriority w:val="99"/>
    <w:rsid w:val="006030E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07129">
      <w:marLeft w:val="0"/>
      <w:marRight w:val="0"/>
      <w:marTop w:val="0"/>
      <w:marBottom w:val="0"/>
      <w:divBdr>
        <w:top w:val="none" w:sz="0" w:space="0" w:color="auto"/>
        <w:left w:val="none" w:sz="0" w:space="0" w:color="auto"/>
        <w:bottom w:val="none" w:sz="0" w:space="0" w:color="auto"/>
        <w:right w:val="none" w:sz="0" w:space="0" w:color="auto"/>
      </w:divBdr>
      <w:divsChild>
        <w:div w:id="1531407130">
          <w:marLeft w:val="0"/>
          <w:marRight w:val="0"/>
          <w:marTop w:val="0"/>
          <w:marBottom w:val="0"/>
          <w:divBdr>
            <w:top w:val="dashed" w:sz="2" w:space="0" w:color="FFFFFF"/>
            <w:left w:val="dashed" w:sz="2" w:space="0" w:color="FFFFFF"/>
            <w:bottom w:val="dashed" w:sz="2" w:space="0" w:color="FFFFFF"/>
            <w:right w:val="dashed" w:sz="2" w:space="0" w:color="FFFFFF"/>
          </w:divBdr>
        </w:div>
        <w:div w:id="153140713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axeimpozitelocale@sepsi.ro"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1604</Words>
  <Characters>9308</Characters>
  <Application>Microsoft Office Word</Application>
  <DocSecurity>0</DocSecurity>
  <Lines>77</Lines>
  <Paragraphs>21</Paragraphs>
  <ScaleCrop>false</ScaleCrop>
  <Company/>
  <LinksUpToDate>false</LinksUpToDate>
  <CharactersWithSpaces>10891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Ruxandra Berszan</dc:creator>
  <cp:keywords/>
  <dc:description/>
  <cp:lastModifiedBy>Marika</cp:lastModifiedBy>
  <cp:revision>9</cp:revision>
  <cp:lastPrinted>2024-10-11T09:05:00Z</cp:lastPrinted>
  <dcterms:created xsi:type="dcterms:W3CDTF">2023-09-27T10:27:00Z</dcterms:created>
  <dcterms:modified xsi:type="dcterms:W3CDTF">2024-10-25T06:33:00Z</dcterms:modified>
</cp:coreProperties>
</file>